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02" w:rsidRDefault="005F3C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C02" w:rsidRDefault="005F3C02">
      <w:pPr>
        <w:pStyle w:val="ConsPlusNormal"/>
        <w:jc w:val="both"/>
        <w:outlineLvl w:val="0"/>
      </w:pPr>
    </w:p>
    <w:p w:rsidR="005F3C02" w:rsidRDefault="005F3C02">
      <w:pPr>
        <w:pStyle w:val="ConsPlusNormal"/>
      </w:pPr>
      <w:r>
        <w:t>Зарегистрировано в Минюсте России 4 сентября 2019 г. N 55810</w:t>
      </w:r>
    </w:p>
    <w:p w:rsidR="005F3C02" w:rsidRDefault="005F3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C02" w:rsidRDefault="005F3C02">
      <w:pPr>
        <w:pStyle w:val="ConsPlusNormal"/>
      </w:pPr>
    </w:p>
    <w:p w:rsidR="005F3C02" w:rsidRDefault="005F3C02">
      <w:pPr>
        <w:pStyle w:val="ConsPlusTitle"/>
        <w:jc w:val="center"/>
      </w:pPr>
      <w:r>
        <w:t>МИНИСТЕРСТВО СТРОИТЕЛЬСТВА И ЖИЛИЩНО-КОММУНАЛЬНОГО</w:t>
      </w:r>
    </w:p>
    <w:p w:rsidR="005F3C02" w:rsidRDefault="005F3C02">
      <w:pPr>
        <w:pStyle w:val="ConsPlusTitle"/>
        <w:jc w:val="center"/>
      </w:pPr>
      <w:r>
        <w:t>ХОЗЯЙСТВА РОССИЙСКОЙ ФЕДЕРАЦИИ</w:t>
      </w:r>
    </w:p>
    <w:p w:rsidR="005F3C02" w:rsidRDefault="005F3C02">
      <w:pPr>
        <w:pStyle w:val="ConsPlusTitle"/>
        <w:jc w:val="center"/>
      </w:pPr>
    </w:p>
    <w:p w:rsidR="005F3C02" w:rsidRDefault="005F3C02">
      <w:pPr>
        <w:pStyle w:val="ConsPlusTitle"/>
        <w:jc w:val="center"/>
      </w:pPr>
      <w:r>
        <w:t>ПРИКАЗ</w:t>
      </w:r>
    </w:p>
    <w:p w:rsidR="005F3C02" w:rsidRDefault="005F3C02">
      <w:pPr>
        <w:pStyle w:val="ConsPlusTitle"/>
        <w:jc w:val="center"/>
      </w:pPr>
      <w:r>
        <w:t>от 8 августа 2019 г. N 453/</w:t>
      </w:r>
      <w:proofErr w:type="gramStart"/>
      <w:r>
        <w:t>пр</w:t>
      </w:r>
      <w:proofErr w:type="gramEnd"/>
    </w:p>
    <w:p w:rsidR="005F3C02" w:rsidRDefault="005F3C02">
      <w:pPr>
        <w:pStyle w:val="ConsPlusTitle"/>
        <w:jc w:val="center"/>
      </w:pPr>
      <w:bookmarkStart w:id="0" w:name="_GoBack"/>
      <w:bookmarkEnd w:id="0"/>
    </w:p>
    <w:p w:rsidR="005F3C02" w:rsidRDefault="005F3C02">
      <w:pPr>
        <w:pStyle w:val="ConsPlusTitle"/>
        <w:jc w:val="center"/>
      </w:pPr>
      <w:r>
        <w:t>О ВНЕСЕНИИ ИЗМЕНЕНИЙ</w:t>
      </w:r>
    </w:p>
    <w:p w:rsidR="005F3C02" w:rsidRDefault="005F3C02">
      <w:pPr>
        <w:pStyle w:val="ConsPlusTitle"/>
        <w:jc w:val="center"/>
      </w:pPr>
      <w:r>
        <w:t>В ФОРМУ ПРОЕКТНОЙ ДЕКЛАРАЦИИ, УТВЕРЖДЕННУЮ ПРИКАЗОМ</w:t>
      </w:r>
    </w:p>
    <w:p w:rsidR="005F3C02" w:rsidRDefault="005F3C02">
      <w:pPr>
        <w:pStyle w:val="ConsPlusTitle"/>
        <w:jc w:val="center"/>
      </w:pPr>
      <w:r>
        <w:t>МИНИСТЕРСТВА СТРОИТЕЛЬСТВА И ЖИЛИЩНО-КОММУНАЛЬНОГО</w:t>
      </w:r>
    </w:p>
    <w:p w:rsidR="005F3C02" w:rsidRDefault="005F3C02">
      <w:pPr>
        <w:pStyle w:val="ConsPlusTitle"/>
        <w:jc w:val="center"/>
      </w:pPr>
      <w:r>
        <w:t>ХОЗЯЙСТВА РОССИЙСКОЙ ФЕДЕРАЦИИ</w:t>
      </w:r>
    </w:p>
    <w:p w:rsidR="005F3C02" w:rsidRDefault="005F3C02">
      <w:pPr>
        <w:pStyle w:val="ConsPlusTitle"/>
        <w:jc w:val="center"/>
      </w:pPr>
      <w:r>
        <w:t>ОТ 20 ДЕКАБРЯ 2016 Г. N 996/</w:t>
      </w:r>
      <w:proofErr w:type="gramStart"/>
      <w:r>
        <w:t>ПР</w:t>
      </w:r>
      <w:proofErr w:type="gramEnd"/>
    </w:p>
    <w:p w:rsidR="005F3C02" w:rsidRDefault="005F3C02">
      <w:pPr>
        <w:pStyle w:val="ConsPlusNormal"/>
        <w:ind w:firstLine="540"/>
        <w:jc w:val="both"/>
      </w:pPr>
    </w:p>
    <w:p w:rsidR="005F3C02" w:rsidRDefault="005F3C0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2.4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</w:t>
      </w:r>
      <w:proofErr w:type="gramStart"/>
      <w:r>
        <w:t xml:space="preserve">2019, N 26, ст. 3317) и </w:t>
      </w:r>
      <w:hyperlink r:id="rId7" w:history="1">
        <w:r>
          <w:rPr>
            <w:color w:val="0000FF"/>
          </w:rPr>
          <w:t>подпунктом 5.2.101(15)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2019, N 22, ст. 2833), приказываю:</w:t>
      </w:r>
      <w:proofErr w:type="gramEnd"/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форму</w:t>
        </w:r>
      </w:hyperlink>
      <w:r>
        <w:t xml:space="preserve"> проектной декларации, утвержденную приказом Министерства строительства и жилищно-коммунального хозяйства Российской Федерации от 20 декабря 2016 г. N 996/</w:t>
      </w:r>
      <w:proofErr w:type="gramStart"/>
      <w:r>
        <w:t>пр</w:t>
      </w:r>
      <w:proofErr w:type="gramEnd"/>
      <w:r>
        <w:t xml:space="preserve"> (зарегистрирован Министерством юстиции Российской Федерации 30 декабря 2016 г., регистрационный N 45091), с изменениями, внесенными приказами Министерства строительства и жилищно-коммунального хозяйства Российской Федерации от 21 декабря 2017 г. N 1694/пр (зарегистрирован Министерством юстиции Российской Федерации 19 января 2018 г., регистрационный N 49692), от 3 мая 2018 г. N 259/</w:t>
      </w:r>
      <w:proofErr w:type="gramStart"/>
      <w:r>
        <w:t>пр</w:t>
      </w:r>
      <w:proofErr w:type="gramEnd"/>
      <w:r>
        <w:t xml:space="preserve"> (зарегистрирован Министерством юстиции Российской Федерации 30 мая 2018 г., регистрационный N 51231) и от 31 августа 2018 г. N 552/пр (зарегистрирован Министерством юстиции Российской Федерации 20 сентября 2018 г., регистрационный N 52197), следующие изменения: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разделе 3</w:t>
        </w:r>
      </w:hyperlink>
      <w:r>
        <w:t>: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названии</w:t>
        </w:r>
      </w:hyperlink>
      <w:r>
        <w:t xml:space="preserve"> раздела после слов "капитал застройщика" дополнить словами "и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застройщиком";</w:t>
      </w:r>
    </w:p>
    <w:p w:rsidR="005F3C02" w:rsidRDefault="005F3C0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графой 3.5 следующего содержания: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</w:pPr>
      <w:r>
        <w:t>"</w:t>
      </w:r>
    </w:p>
    <w:p w:rsidR="005F3C02" w:rsidRDefault="005F3C02">
      <w:pPr>
        <w:sectPr w:rsidR="005F3C02" w:rsidSect="000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C02" w:rsidRDefault="005F3C0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9"/>
        <w:gridCol w:w="964"/>
        <w:gridCol w:w="9509"/>
      </w:tblGrid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t>Раздел 3.5.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</w:tr>
      <w:tr w:rsidR="005F3C02">
        <w:tc>
          <w:tcPr>
            <w:tcW w:w="4669" w:type="dxa"/>
            <w:vMerge w:val="restart"/>
          </w:tcPr>
          <w:p w:rsidR="005F3C02" w:rsidRDefault="005F3C02">
            <w:pPr>
              <w:pStyle w:val="ConsPlusNormal"/>
            </w:pPr>
            <w:r>
              <w:t>3.5.1. О физических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3.5.1.1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Фамилия &lt;8.1&gt;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3.5.1.2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Имя &lt;8.1&gt;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3.5.1.3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Отчество (при наличии) &lt;8.1&gt;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3.5.1.4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Гражданство &lt;8.1&gt;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3.5.1.5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Место жительства &lt;8.1&gt; &lt;8.2&gt;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3.5.1.6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Основания, по которому лицо входит в соответствии с законодательством Российской Федерации о защите конкуренции в одну группу лиц с застройщиком &lt;8.3&gt;</w:t>
            </w:r>
          </w:p>
        </w:tc>
      </w:tr>
      <w:tr w:rsidR="005F3C02">
        <w:tc>
          <w:tcPr>
            <w:tcW w:w="4669" w:type="dxa"/>
            <w:vMerge w:val="restart"/>
          </w:tcPr>
          <w:p w:rsidR="005F3C02" w:rsidRDefault="005F3C02">
            <w:pPr>
              <w:pStyle w:val="ConsPlusNormal"/>
            </w:pPr>
            <w: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3.5.2.1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Организационно-правовая форма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3.5.2.2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Полное наименование без указания организационно-правовой формы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3.5.2.3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3.5.2.4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Основной государственный регистрационный номер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</w:tcPr>
          <w:p w:rsidR="005F3C02" w:rsidRDefault="005F3C02">
            <w:pPr>
              <w:pStyle w:val="ConsPlusNormal"/>
            </w:pPr>
            <w:r>
              <w:t>3.5.2.5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Основания, по которому лицо входит в соответствии с законодательством Российской Федерации о защите конкуренции в одну группу лиц с застройщиком &lt;8.3&gt;</w:t>
            </w:r>
          </w:p>
        </w:tc>
      </w:tr>
    </w:tbl>
    <w:p w:rsidR="005F3C02" w:rsidRDefault="005F3C02">
      <w:pPr>
        <w:pStyle w:val="ConsPlusNormal"/>
        <w:spacing w:before="220"/>
        <w:jc w:val="right"/>
      </w:pPr>
      <w:r>
        <w:t>";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примечаниями &lt;8.1&gt;, &lt;8.2&gt;, &lt;8.3&gt; следующего содержания: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>"&lt;8.1</w:t>
      </w:r>
      <w:proofErr w:type="gramStart"/>
      <w:r>
        <w:t>&gt; З</w:t>
      </w:r>
      <w:proofErr w:type="gramEnd"/>
      <w:r>
        <w:t xml:space="preserve">аполняется при наличии письменного согласия лица на обработку его персональных данных с учетом требований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>&lt;8.2</w:t>
      </w:r>
      <w:proofErr w:type="gramStart"/>
      <w:r>
        <w:t>&gt; У</w:t>
      </w:r>
      <w:proofErr w:type="gramEnd"/>
      <w:r>
        <w:t xml:space="preserve">казываются наименование субъекта Российской Федерации, района, города, иного населенного пункта, улицы, номера дома, квартиры, по </w:t>
      </w:r>
      <w:r>
        <w:lastRenderedPageBreak/>
        <w:t>которому физическое лицо зарегистрировано по месту жительства в порядке, установленном законодательством Российской Федерации. При отсутствии у физического лица места жительства на территории Российской Федерации указываются наименование страны и адрес места жительства в ней, а также адрес места пребывания в Российской Федерации в соответствии с документом, подтверждающим регистрацию по месту пребывания (последнее - при наличии).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&lt;8.3&gt; Указывается часть (части) </w:t>
      </w:r>
      <w:hyperlink r:id="rId14" w:history="1">
        <w:r>
          <w:rPr>
            <w:color w:val="0000FF"/>
          </w:rPr>
          <w:t>статьи 9</w:t>
        </w:r>
      </w:hyperlink>
      <w:r>
        <w:t xml:space="preserve"> Федерального закона от 26 июля 2006 г. N 135-ФЗ "О защите конкуренции" (Собрание законодательства Российской Федерации, 2006, N 31, ст. 3434; 2019, N 29, ст. 3854) при соответствии одному или нескольким признакам</w:t>
      </w:r>
      <w:proofErr w:type="gramStart"/>
      <w:r>
        <w:t>."</w:t>
      </w:r>
      <w:proofErr w:type="gramEnd"/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разделе 18</w:t>
        </w:r>
      </w:hyperlink>
      <w:r>
        <w:t>:</w:t>
      </w:r>
    </w:p>
    <w:p w:rsidR="005F3C02" w:rsidRDefault="005F3C02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6" w:history="1">
        <w:r>
          <w:rPr>
            <w:color w:val="0000FF"/>
          </w:rPr>
          <w:t>названии</w:t>
        </w:r>
      </w:hyperlink>
      <w:r>
        <w:t xml:space="preserve"> раздела после слов "объекта недвижимости" дополнить словами "и о размере подлежащих осуществлению платежей, указанных в пунктах 7 и 8 части 1 статьи 18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proofErr w:type="gramEnd"/>
    </w:p>
    <w:p w:rsidR="005F3C02" w:rsidRDefault="005F3C0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графой 18.2 следующего содержания: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</w:pPr>
      <w:r>
        <w:t>"</w:t>
      </w:r>
    </w:p>
    <w:p w:rsidR="005F3C02" w:rsidRDefault="005F3C0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4"/>
        <w:gridCol w:w="10374"/>
      </w:tblGrid>
      <w:tr w:rsidR="005F3C02">
        <w:tc>
          <w:tcPr>
            <w:tcW w:w="15048" w:type="dxa"/>
            <w:gridSpan w:val="2"/>
          </w:tcPr>
          <w:p w:rsidR="005F3C02" w:rsidRDefault="005F3C02">
            <w:pPr>
              <w:pStyle w:val="ConsPlusNormal"/>
              <w:jc w:val="center"/>
            </w:pPr>
            <w:r>
              <w:t>Раздел 18.2. О размере подлежащих осуществлению платежей, указанных в пунктах 7 и 8 части 1 статьи 18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5F3C02">
        <w:tc>
          <w:tcPr>
            <w:tcW w:w="4674" w:type="dxa"/>
          </w:tcPr>
          <w:p w:rsidR="005F3C02" w:rsidRDefault="005F3C02">
            <w:pPr>
              <w:pStyle w:val="ConsPlusNormal"/>
            </w:pPr>
            <w:r>
              <w:t xml:space="preserve">18.2.1. О платеже по заключенному в соответствии с законодательством о градостроительной деятельности </w:t>
            </w:r>
            <w:proofErr w:type="gramStart"/>
            <w:r>
              <w:t>договору</w:t>
            </w:r>
            <w:proofErr w:type="gramEnd"/>
            <w:r>
              <w:t xml:space="preserve"> о развитии застроенной территории &lt;61.1&gt;</w:t>
            </w:r>
          </w:p>
        </w:tc>
        <w:tc>
          <w:tcPr>
            <w:tcW w:w="10374" w:type="dxa"/>
          </w:tcPr>
          <w:p w:rsidR="005F3C02" w:rsidRDefault="005F3C02">
            <w:pPr>
              <w:pStyle w:val="ConsPlusNormal"/>
              <w:jc w:val="both"/>
            </w:pPr>
            <w:r>
              <w:t>18.2.1.1. Размер платежа по договору о развитии застроенной территории (руб.) &lt;61.1&gt;</w:t>
            </w:r>
          </w:p>
        </w:tc>
      </w:tr>
      <w:tr w:rsidR="005F3C02">
        <w:tc>
          <w:tcPr>
            <w:tcW w:w="4674" w:type="dxa"/>
          </w:tcPr>
          <w:p w:rsidR="005F3C02" w:rsidRDefault="005F3C02">
            <w:pPr>
              <w:pStyle w:val="ConsPlusNormal"/>
            </w:pPr>
            <w:r>
              <w:t xml:space="preserve">18.2.2. О платеже по заключенному в соответствии с законодательством о градостроительной деятельности </w:t>
            </w:r>
            <w:proofErr w:type="gramStart"/>
            <w:r>
              <w:t>договору</w:t>
            </w:r>
            <w:proofErr w:type="gramEnd"/>
            <w:r>
              <w:t xml:space="preserve"> о комплексном освоении территории &lt;61.2&gt;</w:t>
            </w:r>
          </w:p>
        </w:tc>
        <w:tc>
          <w:tcPr>
            <w:tcW w:w="10374" w:type="dxa"/>
          </w:tcPr>
          <w:p w:rsidR="005F3C02" w:rsidRDefault="005F3C02">
            <w:pPr>
              <w:pStyle w:val="ConsPlusNormal"/>
            </w:pPr>
            <w:r>
              <w:t>18.2.2.1. Размер платежа по договору о комплексном освоении территории (руб.) &lt;61.2&gt;</w:t>
            </w:r>
          </w:p>
        </w:tc>
      </w:tr>
    </w:tbl>
    <w:p w:rsidR="005F3C02" w:rsidRDefault="005F3C02">
      <w:pPr>
        <w:pStyle w:val="ConsPlusNormal"/>
        <w:spacing w:before="220"/>
        <w:jc w:val="right"/>
      </w:pPr>
      <w:r>
        <w:t>";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  <w:ind w:firstLine="540"/>
        <w:jc w:val="both"/>
      </w:pPr>
      <w:r>
        <w:t xml:space="preserve">г)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примечаниями &lt;61.1&gt; и &lt;61.2&gt; следующего содержания: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lastRenderedPageBreak/>
        <w:t>"&lt;61.1</w:t>
      </w:r>
      <w:proofErr w:type="gramStart"/>
      <w:r>
        <w:t>&gt; З</w:t>
      </w:r>
      <w:proofErr w:type="gramEnd"/>
      <w:r>
        <w:t xml:space="preserve">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участках, предоставленных застройщику на основании договора о развитии застроенной территории и находящихся в границах такой территории, в том числе с учетом требований </w:t>
      </w:r>
      <w:hyperlink r:id="rId19" w:history="1">
        <w:r>
          <w:rPr>
            <w:color w:val="0000FF"/>
          </w:rPr>
          <w:t>статьи 18.1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5F3C02" w:rsidRDefault="005F3C02">
      <w:pPr>
        <w:pStyle w:val="ConsPlusNormal"/>
        <w:spacing w:before="220"/>
        <w:ind w:firstLine="540"/>
        <w:jc w:val="both"/>
      </w:pPr>
      <w:r>
        <w:t>&lt;61.2</w:t>
      </w:r>
      <w:proofErr w:type="gramStart"/>
      <w:r>
        <w:t>&gt; З</w:t>
      </w:r>
      <w:proofErr w:type="gramEnd"/>
      <w:r>
        <w:t xml:space="preserve">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участках, предоставленных застройщику на основании договора о комплексном освоении территории, в том числе в целях строительства стандартного жилья, договору о комплексном развитии территории по инициативе правообладателей, договору о </w:t>
      </w:r>
      <w:proofErr w:type="gramStart"/>
      <w:r>
        <w:t xml:space="preserve">комплексном развитии территории по инициативе органов местного самоуправления, если строительство (создание) указанных объектов осуществляется в соответствии с этими договорами, в том числе с учетом требований </w:t>
      </w:r>
      <w:hyperlink r:id="rId20" w:history="1">
        <w:r>
          <w:rPr>
            <w:color w:val="0000FF"/>
          </w:rPr>
          <w:t>статьи 18.1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Федерации.";</w:t>
      </w:r>
      <w:proofErr w:type="gramEnd"/>
    </w:p>
    <w:p w:rsidR="005F3C02" w:rsidRDefault="005F3C02">
      <w:pPr>
        <w:pStyle w:val="ConsPlusNormal"/>
        <w:spacing w:before="220"/>
        <w:ind w:firstLine="540"/>
        <w:jc w:val="both"/>
      </w:pPr>
      <w:r>
        <w:t xml:space="preserve">д)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раздел 19 графами 19.6 и 19.7 следующего содержания: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</w:pPr>
      <w:r>
        <w:t>"</w:t>
      </w:r>
    </w:p>
    <w:p w:rsidR="005F3C02" w:rsidRDefault="005F3C0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9"/>
        <w:gridCol w:w="964"/>
        <w:gridCol w:w="9509"/>
      </w:tblGrid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t>19.6. О целевом кредите (целевом займе), в том числе об информации, позволяющей идентифицировать кредитора, о доступной сумме кредита (займа) с лимитом кредитования в соответствии с условиями договора кредита (займа), неиспользованном остатке по кредитной линии на последнюю отчетную дату</w:t>
            </w:r>
          </w:p>
        </w:tc>
      </w:tr>
      <w:tr w:rsidR="005F3C02">
        <w:tc>
          <w:tcPr>
            <w:tcW w:w="4669" w:type="dxa"/>
            <w:vMerge w:val="restart"/>
          </w:tcPr>
          <w:p w:rsidR="005F3C02" w:rsidRDefault="005F3C02">
            <w:pPr>
              <w:pStyle w:val="ConsPlusNormal"/>
              <w:jc w:val="both"/>
            </w:pPr>
            <w:r>
              <w:t>19.6.1. О целевом кредите (целевом займе)</w:t>
            </w:r>
          </w:p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19.6.1.1. Организационно-правовая форма кредитора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19.6.1.2. Полное наименование кредитора без указания организационно-правовой формы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19.6.1.3. Идентификационный номер налогоплательщика кредитора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19.6.1.4. Доступная сумма кредита (займа) (руб.)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19.6.1.5. Лимит кредитования в соответствии с условиями договора кредита (займа) (руб.)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10473" w:type="dxa"/>
            <w:gridSpan w:val="2"/>
          </w:tcPr>
          <w:p w:rsidR="005F3C02" w:rsidRDefault="005F3C02">
            <w:pPr>
              <w:pStyle w:val="ConsPlusNormal"/>
            </w:pPr>
            <w:r>
              <w:t>19.6.1.6. Неиспользованный остаток по кредитной линии на последнюю отчетную дату (руб.)</w:t>
            </w:r>
          </w:p>
        </w:tc>
      </w:tr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t xml:space="preserve">19.7. О количестве заключенных договоров (общая площадь объектов долевого строительства и цена договора) с указанием вида объекта долевого строительства (жилое помещение, нежилое помещение, машино-место), с </w:t>
            </w:r>
            <w:proofErr w:type="gramStart"/>
            <w:r>
              <w:t>указанием</w:t>
            </w:r>
            <w:proofErr w:type="gramEnd"/>
            <w:r>
              <w:t xml:space="preserve"> в том числе количества договоров, заключенных при условии уплаты </w:t>
            </w:r>
            <w:r>
              <w:lastRenderedPageBreak/>
              <w:t>обязательных отчислений (взносов) в компенсационный фонд или с использованием счетов эскроу</w:t>
            </w:r>
          </w:p>
        </w:tc>
      </w:tr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lastRenderedPageBreak/>
              <w:t>19.7.1. О количестве договоров участия в долевом строительстве</w:t>
            </w:r>
          </w:p>
        </w:tc>
      </w:tr>
      <w:tr w:rsidR="005F3C02">
        <w:tc>
          <w:tcPr>
            <w:tcW w:w="4669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19.7.1.1. Вид объекта долевого строительства</w:t>
            </w:r>
          </w:p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19.7.1.1.1. Жилые помещения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19.7.1.1.1.1. Количество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19.7.1.1.1.2. 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19.7.1.1.1.3. 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19.7.1.1.2. Нежилые помещения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19.7.1.1.2.1. Количество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  <w:jc w:val="both"/>
            </w:pPr>
            <w:r>
              <w:t>19.7.1.1.2.2. 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19.7.1.1.2.3. 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19.7.1.1.3. Машино-места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19.7.1.1.3.1. Количество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19.7.1.1.3.2. 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19.7.1.1.3.3. 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t>19.7.2. О площади объектов долевого строительства</w:t>
            </w:r>
          </w:p>
        </w:tc>
      </w:tr>
      <w:tr w:rsidR="005F3C02">
        <w:tc>
          <w:tcPr>
            <w:tcW w:w="4669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19.7.2.1. Вид объекта долевого строительства</w:t>
            </w:r>
          </w:p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19.7.2.1.1. Жилые помеще</w:t>
            </w:r>
            <w:r>
              <w:lastRenderedPageBreak/>
              <w:t>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lastRenderedPageBreak/>
              <w:t>19.7.2.1.1.1. 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19.7.2.1.1.2. 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19.7.2.1.1.3. 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19.7.2.1.2. Нежилые помещения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19.7.2.1.2.1. 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19.7.2.1.2.2. 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19.7.2.1.2.3. 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19.7.2.1.3. Машино-места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19.7.2.1.3.1. 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19.7.2.1.3.2. 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19.7.2.1.3.3. 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15142" w:type="dxa"/>
            <w:gridSpan w:val="3"/>
          </w:tcPr>
          <w:p w:rsidR="005F3C02" w:rsidRDefault="005F3C02">
            <w:pPr>
              <w:pStyle w:val="ConsPlusNormal"/>
              <w:jc w:val="center"/>
            </w:pPr>
            <w:r>
              <w:t>19.7.3. О цене договоров участия в долевом строительстве</w:t>
            </w:r>
          </w:p>
        </w:tc>
      </w:tr>
      <w:tr w:rsidR="005F3C02">
        <w:tc>
          <w:tcPr>
            <w:tcW w:w="4669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19.7.3.1. Вид объекта долевого строительства</w:t>
            </w:r>
          </w:p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19.7.3.1.1. Жилые помещения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19.7.3.1.1.1. Суммарная цена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19.7.3.1.1.2. 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19.7.3.1.1.3. 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19.7.3.1.</w:t>
            </w:r>
            <w:r>
              <w:lastRenderedPageBreak/>
              <w:t>2. Нежилые помещения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lastRenderedPageBreak/>
              <w:t>19.7.3.1.2.1. Суммарная цена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19.7.3.1.2.2. 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19.7.3.1.2.3. 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 w:val="restart"/>
            <w:vAlign w:val="center"/>
          </w:tcPr>
          <w:p w:rsidR="005F3C02" w:rsidRDefault="005F3C02">
            <w:pPr>
              <w:pStyle w:val="ConsPlusNormal"/>
            </w:pPr>
            <w:r>
              <w:t>19.7.3.1.3. Машино-места</w:t>
            </w:r>
          </w:p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19.7.3.1.3.1. Суммарная цена договоров, заключенных с использованием счетов эскроу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19.7.3.1.3.2. 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5F3C02">
        <w:tc>
          <w:tcPr>
            <w:tcW w:w="4669" w:type="dxa"/>
            <w:vMerge/>
          </w:tcPr>
          <w:p w:rsidR="005F3C02" w:rsidRDefault="005F3C02"/>
        </w:tc>
        <w:tc>
          <w:tcPr>
            <w:tcW w:w="964" w:type="dxa"/>
            <w:vMerge/>
          </w:tcPr>
          <w:p w:rsidR="005F3C02" w:rsidRDefault="005F3C02"/>
        </w:tc>
        <w:tc>
          <w:tcPr>
            <w:tcW w:w="9509" w:type="dxa"/>
          </w:tcPr>
          <w:p w:rsidR="005F3C02" w:rsidRDefault="005F3C02">
            <w:pPr>
              <w:pStyle w:val="ConsPlusNormal"/>
            </w:pPr>
            <w:r>
              <w:t>19.7.3.1.3.3. 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</w:tbl>
    <w:p w:rsidR="005F3C02" w:rsidRDefault="005F3C02">
      <w:pPr>
        <w:pStyle w:val="ConsPlusNormal"/>
        <w:spacing w:before="220"/>
        <w:jc w:val="right"/>
      </w:pPr>
      <w:r>
        <w:t>".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5F3C02" w:rsidRDefault="005F3C02">
      <w:pPr>
        <w:pStyle w:val="ConsPlusNormal"/>
        <w:ind w:firstLine="540"/>
        <w:jc w:val="both"/>
      </w:pPr>
    </w:p>
    <w:p w:rsidR="005F3C02" w:rsidRDefault="005F3C02">
      <w:pPr>
        <w:pStyle w:val="ConsPlusNormal"/>
        <w:jc w:val="right"/>
      </w:pPr>
      <w:r>
        <w:t>Министр</w:t>
      </w:r>
    </w:p>
    <w:p w:rsidR="005F3C02" w:rsidRDefault="005F3C02">
      <w:pPr>
        <w:pStyle w:val="ConsPlusNormal"/>
        <w:jc w:val="right"/>
      </w:pPr>
      <w:r>
        <w:t>В.В.ЯКУШЕВ</w:t>
      </w: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  <w:jc w:val="both"/>
      </w:pPr>
    </w:p>
    <w:p w:rsidR="005F3C02" w:rsidRDefault="005F3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C74" w:rsidRDefault="005F3C02"/>
    <w:sectPr w:rsidR="00E91C74" w:rsidSect="000B38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02"/>
    <w:rsid w:val="000002B5"/>
    <w:rsid w:val="00001B80"/>
    <w:rsid w:val="0000339F"/>
    <w:rsid w:val="000041E6"/>
    <w:rsid w:val="00007E8D"/>
    <w:rsid w:val="000115E5"/>
    <w:rsid w:val="000119EC"/>
    <w:rsid w:val="000123FE"/>
    <w:rsid w:val="00012DDC"/>
    <w:rsid w:val="00013C30"/>
    <w:rsid w:val="000141BF"/>
    <w:rsid w:val="00014E2C"/>
    <w:rsid w:val="00015262"/>
    <w:rsid w:val="000155E6"/>
    <w:rsid w:val="000158CC"/>
    <w:rsid w:val="00017CBA"/>
    <w:rsid w:val="00020D3A"/>
    <w:rsid w:val="00021D59"/>
    <w:rsid w:val="00021E4A"/>
    <w:rsid w:val="00022FFA"/>
    <w:rsid w:val="00023294"/>
    <w:rsid w:val="000235AC"/>
    <w:rsid w:val="00024C17"/>
    <w:rsid w:val="00024E0F"/>
    <w:rsid w:val="0002610B"/>
    <w:rsid w:val="000273C1"/>
    <w:rsid w:val="00031080"/>
    <w:rsid w:val="000314F3"/>
    <w:rsid w:val="00031595"/>
    <w:rsid w:val="00031B43"/>
    <w:rsid w:val="00031C9B"/>
    <w:rsid w:val="00034424"/>
    <w:rsid w:val="0003467E"/>
    <w:rsid w:val="00034C29"/>
    <w:rsid w:val="00036233"/>
    <w:rsid w:val="00036CC9"/>
    <w:rsid w:val="00036D96"/>
    <w:rsid w:val="0003742D"/>
    <w:rsid w:val="00037E23"/>
    <w:rsid w:val="000400B0"/>
    <w:rsid w:val="00040352"/>
    <w:rsid w:val="00042FB2"/>
    <w:rsid w:val="0004503F"/>
    <w:rsid w:val="0004674D"/>
    <w:rsid w:val="00046CBF"/>
    <w:rsid w:val="00052FF8"/>
    <w:rsid w:val="00053217"/>
    <w:rsid w:val="00053B02"/>
    <w:rsid w:val="000540C3"/>
    <w:rsid w:val="0005453B"/>
    <w:rsid w:val="00054BB2"/>
    <w:rsid w:val="00055583"/>
    <w:rsid w:val="000556D7"/>
    <w:rsid w:val="00056CA8"/>
    <w:rsid w:val="000650BB"/>
    <w:rsid w:val="000653DC"/>
    <w:rsid w:val="00066FB9"/>
    <w:rsid w:val="00067681"/>
    <w:rsid w:val="00067827"/>
    <w:rsid w:val="00067C30"/>
    <w:rsid w:val="00070A66"/>
    <w:rsid w:val="000724C1"/>
    <w:rsid w:val="00073C9A"/>
    <w:rsid w:val="000747EB"/>
    <w:rsid w:val="00074846"/>
    <w:rsid w:val="00075ECB"/>
    <w:rsid w:val="00077912"/>
    <w:rsid w:val="000807CC"/>
    <w:rsid w:val="000822F3"/>
    <w:rsid w:val="00083725"/>
    <w:rsid w:val="00084BCB"/>
    <w:rsid w:val="00086186"/>
    <w:rsid w:val="00086419"/>
    <w:rsid w:val="000878A7"/>
    <w:rsid w:val="000906BE"/>
    <w:rsid w:val="000924F7"/>
    <w:rsid w:val="000932B0"/>
    <w:rsid w:val="00094553"/>
    <w:rsid w:val="000963C4"/>
    <w:rsid w:val="000966D8"/>
    <w:rsid w:val="000A1230"/>
    <w:rsid w:val="000A1FB6"/>
    <w:rsid w:val="000A238D"/>
    <w:rsid w:val="000A3396"/>
    <w:rsid w:val="000A3543"/>
    <w:rsid w:val="000A3F70"/>
    <w:rsid w:val="000A436E"/>
    <w:rsid w:val="000A439D"/>
    <w:rsid w:val="000A4835"/>
    <w:rsid w:val="000B2003"/>
    <w:rsid w:val="000B3139"/>
    <w:rsid w:val="000B59E2"/>
    <w:rsid w:val="000B7030"/>
    <w:rsid w:val="000B7963"/>
    <w:rsid w:val="000C0072"/>
    <w:rsid w:val="000C1273"/>
    <w:rsid w:val="000C1DD9"/>
    <w:rsid w:val="000C2F7D"/>
    <w:rsid w:val="000C3CAB"/>
    <w:rsid w:val="000C3D00"/>
    <w:rsid w:val="000C48A5"/>
    <w:rsid w:val="000C4B4D"/>
    <w:rsid w:val="000C52E1"/>
    <w:rsid w:val="000C5519"/>
    <w:rsid w:val="000C5A94"/>
    <w:rsid w:val="000C61A6"/>
    <w:rsid w:val="000C6297"/>
    <w:rsid w:val="000C6400"/>
    <w:rsid w:val="000C647F"/>
    <w:rsid w:val="000C67B9"/>
    <w:rsid w:val="000C7493"/>
    <w:rsid w:val="000C7526"/>
    <w:rsid w:val="000C7C94"/>
    <w:rsid w:val="000D0D2A"/>
    <w:rsid w:val="000D0F77"/>
    <w:rsid w:val="000D1B61"/>
    <w:rsid w:val="000D21F9"/>
    <w:rsid w:val="000D2295"/>
    <w:rsid w:val="000D24E4"/>
    <w:rsid w:val="000D342F"/>
    <w:rsid w:val="000D58C1"/>
    <w:rsid w:val="000D64A8"/>
    <w:rsid w:val="000D699A"/>
    <w:rsid w:val="000E038C"/>
    <w:rsid w:val="000E2C38"/>
    <w:rsid w:val="000E3688"/>
    <w:rsid w:val="000E389E"/>
    <w:rsid w:val="000E471F"/>
    <w:rsid w:val="000E6862"/>
    <w:rsid w:val="000E7C2E"/>
    <w:rsid w:val="000F008B"/>
    <w:rsid w:val="000F0D78"/>
    <w:rsid w:val="000F3B23"/>
    <w:rsid w:val="000F4316"/>
    <w:rsid w:val="000F5B8C"/>
    <w:rsid w:val="000F6B2E"/>
    <w:rsid w:val="000F7895"/>
    <w:rsid w:val="00100097"/>
    <w:rsid w:val="0010036C"/>
    <w:rsid w:val="00101B25"/>
    <w:rsid w:val="00101E27"/>
    <w:rsid w:val="00102E4D"/>
    <w:rsid w:val="00103934"/>
    <w:rsid w:val="00105DC4"/>
    <w:rsid w:val="00106014"/>
    <w:rsid w:val="0010741B"/>
    <w:rsid w:val="00107F08"/>
    <w:rsid w:val="001100F5"/>
    <w:rsid w:val="001103A1"/>
    <w:rsid w:val="00110988"/>
    <w:rsid w:val="0011153F"/>
    <w:rsid w:val="001117E8"/>
    <w:rsid w:val="00112376"/>
    <w:rsid w:val="00112BFB"/>
    <w:rsid w:val="00114BF4"/>
    <w:rsid w:val="001154E4"/>
    <w:rsid w:val="001157C6"/>
    <w:rsid w:val="00116929"/>
    <w:rsid w:val="001171D5"/>
    <w:rsid w:val="001171EE"/>
    <w:rsid w:val="00117214"/>
    <w:rsid w:val="001173BB"/>
    <w:rsid w:val="0011745D"/>
    <w:rsid w:val="00117798"/>
    <w:rsid w:val="0012099F"/>
    <w:rsid w:val="0012189F"/>
    <w:rsid w:val="0012197A"/>
    <w:rsid w:val="00121D22"/>
    <w:rsid w:val="0012283C"/>
    <w:rsid w:val="0012384A"/>
    <w:rsid w:val="001242A7"/>
    <w:rsid w:val="00124BBA"/>
    <w:rsid w:val="001252F3"/>
    <w:rsid w:val="00126634"/>
    <w:rsid w:val="0013003C"/>
    <w:rsid w:val="001308B4"/>
    <w:rsid w:val="001315CE"/>
    <w:rsid w:val="001315EE"/>
    <w:rsid w:val="001326B2"/>
    <w:rsid w:val="00140334"/>
    <w:rsid w:val="001420BC"/>
    <w:rsid w:val="001443C2"/>
    <w:rsid w:val="001455BD"/>
    <w:rsid w:val="0014582B"/>
    <w:rsid w:val="00145F88"/>
    <w:rsid w:val="00146187"/>
    <w:rsid w:val="00146F87"/>
    <w:rsid w:val="00147480"/>
    <w:rsid w:val="001476E9"/>
    <w:rsid w:val="00147F78"/>
    <w:rsid w:val="00150667"/>
    <w:rsid w:val="00152244"/>
    <w:rsid w:val="001539DE"/>
    <w:rsid w:val="00153F9D"/>
    <w:rsid w:val="00154629"/>
    <w:rsid w:val="00156591"/>
    <w:rsid w:val="001566B9"/>
    <w:rsid w:val="0015698A"/>
    <w:rsid w:val="0016098D"/>
    <w:rsid w:val="001616C8"/>
    <w:rsid w:val="00162140"/>
    <w:rsid w:val="0016224D"/>
    <w:rsid w:val="001625CC"/>
    <w:rsid w:val="00165527"/>
    <w:rsid w:val="00167CC2"/>
    <w:rsid w:val="0017040B"/>
    <w:rsid w:val="001706AA"/>
    <w:rsid w:val="00170CB9"/>
    <w:rsid w:val="00171C11"/>
    <w:rsid w:val="00172F4C"/>
    <w:rsid w:val="00172F7C"/>
    <w:rsid w:val="00173C8F"/>
    <w:rsid w:val="001745B6"/>
    <w:rsid w:val="001748A6"/>
    <w:rsid w:val="00174B35"/>
    <w:rsid w:val="001759AF"/>
    <w:rsid w:val="00175ED5"/>
    <w:rsid w:val="00176CAA"/>
    <w:rsid w:val="001800FE"/>
    <w:rsid w:val="00180641"/>
    <w:rsid w:val="00180EA4"/>
    <w:rsid w:val="00181BFE"/>
    <w:rsid w:val="00181D20"/>
    <w:rsid w:val="001824C6"/>
    <w:rsid w:val="0018337A"/>
    <w:rsid w:val="00184653"/>
    <w:rsid w:val="00185185"/>
    <w:rsid w:val="00185A7B"/>
    <w:rsid w:val="00185BC7"/>
    <w:rsid w:val="00186284"/>
    <w:rsid w:val="001873C1"/>
    <w:rsid w:val="00190114"/>
    <w:rsid w:val="001905BA"/>
    <w:rsid w:val="0019075A"/>
    <w:rsid w:val="00190D10"/>
    <w:rsid w:val="00192E35"/>
    <w:rsid w:val="00193385"/>
    <w:rsid w:val="001947FD"/>
    <w:rsid w:val="0019598D"/>
    <w:rsid w:val="001964C1"/>
    <w:rsid w:val="00196A63"/>
    <w:rsid w:val="00196CF6"/>
    <w:rsid w:val="00197385"/>
    <w:rsid w:val="001A0781"/>
    <w:rsid w:val="001A12C2"/>
    <w:rsid w:val="001A25CF"/>
    <w:rsid w:val="001A2B5E"/>
    <w:rsid w:val="001A499B"/>
    <w:rsid w:val="001A58B5"/>
    <w:rsid w:val="001A6619"/>
    <w:rsid w:val="001B047C"/>
    <w:rsid w:val="001B0E87"/>
    <w:rsid w:val="001B0FAF"/>
    <w:rsid w:val="001B3FF0"/>
    <w:rsid w:val="001B4168"/>
    <w:rsid w:val="001B4F06"/>
    <w:rsid w:val="001B5751"/>
    <w:rsid w:val="001C01CB"/>
    <w:rsid w:val="001C09AF"/>
    <w:rsid w:val="001C14AC"/>
    <w:rsid w:val="001C171D"/>
    <w:rsid w:val="001C1A42"/>
    <w:rsid w:val="001C267D"/>
    <w:rsid w:val="001C2D52"/>
    <w:rsid w:val="001C318E"/>
    <w:rsid w:val="001C4E45"/>
    <w:rsid w:val="001C5636"/>
    <w:rsid w:val="001C609C"/>
    <w:rsid w:val="001C7422"/>
    <w:rsid w:val="001C7A3B"/>
    <w:rsid w:val="001D07EE"/>
    <w:rsid w:val="001D1283"/>
    <w:rsid w:val="001D12BD"/>
    <w:rsid w:val="001D26ED"/>
    <w:rsid w:val="001D2B2A"/>
    <w:rsid w:val="001D4502"/>
    <w:rsid w:val="001D5D8D"/>
    <w:rsid w:val="001D62A2"/>
    <w:rsid w:val="001D6782"/>
    <w:rsid w:val="001D71A1"/>
    <w:rsid w:val="001E1399"/>
    <w:rsid w:val="001E156E"/>
    <w:rsid w:val="001E17DD"/>
    <w:rsid w:val="001E4F65"/>
    <w:rsid w:val="001E7CDD"/>
    <w:rsid w:val="001F0375"/>
    <w:rsid w:val="001F0AB3"/>
    <w:rsid w:val="001F0CE1"/>
    <w:rsid w:val="001F1E14"/>
    <w:rsid w:val="001F3FE2"/>
    <w:rsid w:val="001F62B9"/>
    <w:rsid w:val="00201B2B"/>
    <w:rsid w:val="00202726"/>
    <w:rsid w:val="00203113"/>
    <w:rsid w:val="00203D56"/>
    <w:rsid w:val="00205E7B"/>
    <w:rsid w:val="00205EFF"/>
    <w:rsid w:val="002060E2"/>
    <w:rsid w:val="00207E8F"/>
    <w:rsid w:val="0021048A"/>
    <w:rsid w:val="00210810"/>
    <w:rsid w:val="002108A1"/>
    <w:rsid w:val="00211724"/>
    <w:rsid w:val="00212218"/>
    <w:rsid w:val="00216E47"/>
    <w:rsid w:val="00225A8E"/>
    <w:rsid w:val="0022652A"/>
    <w:rsid w:val="002270A0"/>
    <w:rsid w:val="0023110C"/>
    <w:rsid w:val="0023136C"/>
    <w:rsid w:val="002313E8"/>
    <w:rsid w:val="00232CB7"/>
    <w:rsid w:val="002343E6"/>
    <w:rsid w:val="002359F2"/>
    <w:rsid w:val="00237415"/>
    <w:rsid w:val="00240056"/>
    <w:rsid w:val="00240B14"/>
    <w:rsid w:val="00241564"/>
    <w:rsid w:val="00241685"/>
    <w:rsid w:val="00241D53"/>
    <w:rsid w:val="002431BA"/>
    <w:rsid w:val="00243CD3"/>
    <w:rsid w:val="002449DA"/>
    <w:rsid w:val="002451F0"/>
    <w:rsid w:val="002452D3"/>
    <w:rsid w:val="0024624E"/>
    <w:rsid w:val="00246C11"/>
    <w:rsid w:val="00246E32"/>
    <w:rsid w:val="002473DF"/>
    <w:rsid w:val="00250BAC"/>
    <w:rsid w:val="00250EA1"/>
    <w:rsid w:val="00251CF4"/>
    <w:rsid w:val="00252718"/>
    <w:rsid w:val="00252DE2"/>
    <w:rsid w:val="002543B4"/>
    <w:rsid w:val="00254DCF"/>
    <w:rsid w:val="002559B6"/>
    <w:rsid w:val="00255DBC"/>
    <w:rsid w:val="00256D08"/>
    <w:rsid w:val="00261B13"/>
    <w:rsid w:val="00262BA9"/>
    <w:rsid w:val="0026376C"/>
    <w:rsid w:val="00264225"/>
    <w:rsid w:val="00266654"/>
    <w:rsid w:val="00266B88"/>
    <w:rsid w:val="002670BD"/>
    <w:rsid w:val="00270DEB"/>
    <w:rsid w:val="002717E2"/>
    <w:rsid w:val="00272371"/>
    <w:rsid w:val="00272588"/>
    <w:rsid w:val="00272C5B"/>
    <w:rsid w:val="002734BB"/>
    <w:rsid w:val="0027356F"/>
    <w:rsid w:val="002755A3"/>
    <w:rsid w:val="002763BD"/>
    <w:rsid w:val="002765F4"/>
    <w:rsid w:val="00276C98"/>
    <w:rsid w:val="002771F1"/>
    <w:rsid w:val="0027757B"/>
    <w:rsid w:val="00277580"/>
    <w:rsid w:val="0028047F"/>
    <w:rsid w:val="0028263D"/>
    <w:rsid w:val="002826F4"/>
    <w:rsid w:val="00282E58"/>
    <w:rsid w:val="00283D3F"/>
    <w:rsid w:val="00284668"/>
    <w:rsid w:val="00284B08"/>
    <w:rsid w:val="00287CDF"/>
    <w:rsid w:val="0029034F"/>
    <w:rsid w:val="002918A8"/>
    <w:rsid w:val="002920F3"/>
    <w:rsid w:val="002930CE"/>
    <w:rsid w:val="0029345F"/>
    <w:rsid w:val="002935FD"/>
    <w:rsid w:val="00293A9E"/>
    <w:rsid w:val="00297B79"/>
    <w:rsid w:val="002A11F0"/>
    <w:rsid w:val="002A1ECB"/>
    <w:rsid w:val="002A31C1"/>
    <w:rsid w:val="002A43D3"/>
    <w:rsid w:val="002A5B83"/>
    <w:rsid w:val="002A5F4F"/>
    <w:rsid w:val="002A68BD"/>
    <w:rsid w:val="002A7B52"/>
    <w:rsid w:val="002A7CFE"/>
    <w:rsid w:val="002B07D2"/>
    <w:rsid w:val="002B0DF7"/>
    <w:rsid w:val="002B1543"/>
    <w:rsid w:val="002B1D0C"/>
    <w:rsid w:val="002B2036"/>
    <w:rsid w:val="002B342E"/>
    <w:rsid w:val="002B3970"/>
    <w:rsid w:val="002B6862"/>
    <w:rsid w:val="002B6E77"/>
    <w:rsid w:val="002C0C73"/>
    <w:rsid w:val="002C2D2B"/>
    <w:rsid w:val="002C3766"/>
    <w:rsid w:val="002C37BF"/>
    <w:rsid w:val="002C5188"/>
    <w:rsid w:val="002C5584"/>
    <w:rsid w:val="002C5807"/>
    <w:rsid w:val="002C6254"/>
    <w:rsid w:val="002C6267"/>
    <w:rsid w:val="002C651A"/>
    <w:rsid w:val="002D060E"/>
    <w:rsid w:val="002D0CB9"/>
    <w:rsid w:val="002D3A52"/>
    <w:rsid w:val="002D531A"/>
    <w:rsid w:val="002D7523"/>
    <w:rsid w:val="002E15CD"/>
    <w:rsid w:val="002E1B15"/>
    <w:rsid w:val="002E4702"/>
    <w:rsid w:val="002E4E37"/>
    <w:rsid w:val="002E57D9"/>
    <w:rsid w:val="002E64F0"/>
    <w:rsid w:val="002E72F6"/>
    <w:rsid w:val="002E7ACF"/>
    <w:rsid w:val="002F346D"/>
    <w:rsid w:val="002F6004"/>
    <w:rsid w:val="002F75B2"/>
    <w:rsid w:val="00301586"/>
    <w:rsid w:val="00301988"/>
    <w:rsid w:val="003030BC"/>
    <w:rsid w:val="00303142"/>
    <w:rsid w:val="003034FD"/>
    <w:rsid w:val="00303E48"/>
    <w:rsid w:val="003047E7"/>
    <w:rsid w:val="00305559"/>
    <w:rsid w:val="003059AD"/>
    <w:rsid w:val="00306783"/>
    <w:rsid w:val="00306D79"/>
    <w:rsid w:val="00307F41"/>
    <w:rsid w:val="00310141"/>
    <w:rsid w:val="0031074E"/>
    <w:rsid w:val="00310DB6"/>
    <w:rsid w:val="0031159E"/>
    <w:rsid w:val="0031185D"/>
    <w:rsid w:val="00312058"/>
    <w:rsid w:val="00312077"/>
    <w:rsid w:val="003151FA"/>
    <w:rsid w:val="00315BF4"/>
    <w:rsid w:val="0031628E"/>
    <w:rsid w:val="003175AE"/>
    <w:rsid w:val="00317BF2"/>
    <w:rsid w:val="00320368"/>
    <w:rsid w:val="00321215"/>
    <w:rsid w:val="00322025"/>
    <w:rsid w:val="0032343B"/>
    <w:rsid w:val="0032464E"/>
    <w:rsid w:val="003255A8"/>
    <w:rsid w:val="00325653"/>
    <w:rsid w:val="00325A19"/>
    <w:rsid w:val="00325D18"/>
    <w:rsid w:val="00325F5A"/>
    <w:rsid w:val="003263A9"/>
    <w:rsid w:val="00327019"/>
    <w:rsid w:val="0032721F"/>
    <w:rsid w:val="003303DD"/>
    <w:rsid w:val="00330983"/>
    <w:rsid w:val="00331B54"/>
    <w:rsid w:val="00331BA7"/>
    <w:rsid w:val="003320EB"/>
    <w:rsid w:val="003327C8"/>
    <w:rsid w:val="00333D9F"/>
    <w:rsid w:val="00333EE9"/>
    <w:rsid w:val="003343C2"/>
    <w:rsid w:val="00335D13"/>
    <w:rsid w:val="0034155B"/>
    <w:rsid w:val="00341CBD"/>
    <w:rsid w:val="0034562F"/>
    <w:rsid w:val="003467DD"/>
    <w:rsid w:val="003476A7"/>
    <w:rsid w:val="00353162"/>
    <w:rsid w:val="0035326C"/>
    <w:rsid w:val="003539E9"/>
    <w:rsid w:val="00355573"/>
    <w:rsid w:val="0035702D"/>
    <w:rsid w:val="00357823"/>
    <w:rsid w:val="00360396"/>
    <w:rsid w:val="00361060"/>
    <w:rsid w:val="00362410"/>
    <w:rsid w:val="00362A84"/>
    <w:rsid w:val="00365080"/>
    <w:rsid w:val="00367F7B"/>
    <w:rsid w:val="00370DAE"/>
    <w:rsid w:val="00372E2E"/>
    <w:rsid w:val="00372E72"/>
    <w:rsid w:val="00372F6D"/>
    <w:rsid w:val="003738C1"/>
    <w:rsid w:val="00373D9C"/>
    <w:rsid w:val="00375B62"/>
    <w:rsid w:val="00376776"/>
    <w:rsid w:val="00376E8F"/>
    <w:rsid w:val="003813F6"/>
    <w:rsid w:val="00382AC1"/>
    <w:rsid w:val="003836AF"/>
    <w:rsid w:val="00383941"/>
    <w:rsid w:val="00384728"/>
    <w:rsid w:val="00384B19"/>
    <w:rsid w:val="00384BE0"/>
    <w:rsid w:val="00385314"/>
    <w:rsid w:val="0038555D"/>
    <w:rsid w:val="003900BE"/>
    <w:rsid w:val="00390ACA"/>
    <w:rsid w:val="00390C46"/>
    <w:rsid w:val="0039279B"/>
    <w:rsid w:val="003927BF"/>
    <w:rsid w:val="00394279"/>
    <w:rsid w:val="00395139"/>
    <w:rsid w:val="003974E1"/>
    <w:rsid w:val="003A045D"/>
    <w:rsid w:val="003A1621"/>
    <w:rsid w:val="003A1B55"/>
    <w:rsid w:val="003A2226"/>
    <w:rsid w:val="003A3AF1"/>
    <w:rsid w:val="003A4FD4"/>
    <w:rsid w:val="003A71FA"/>
    <w:rsid w:val="003B00A1"/>
    <w:rsid w:val="003B36C7"/>
    <w:rsid w:val="003B45C7"/>
    <w:rsid w:val="003B6253"/>
    <w:rsid w:val="003B6E94"/>
    <w:rsid w:val="003B7267"/>
    <w:rsid w:val="003B7649"/>
    <w:rsid w:val="003B7DBD"/>
    <w:rsid w:val="003C0D23"/>
    <w:rsid w:val="003C0EC0"/>
    <w:rsid w:val="003C15FC"/>
    <w:rsid w:val="003C2BC3"/>
    <w:rsid w:val="003C6A96"/>
    <w:rsid w:val="003C6C11"/>
    <w:rsid w:val="003C6F4F"/>
    <w:rsid w:val="003D050F"/>
    <w:rsid w:val="003D1337"/>
    <w:rsid w:val="003D49AD"/>
    <w:rsid w:val="003D5E06"/>
    <w:rsid w:val="003D6E29"/>
    <w:rsid w:val="003D72F8"/>
    <w:rsid w:val="003E0A27"/>
    <w:rsid w:val="003E0A9D"/>
    <w:rsid w:val="003E1925"/>
    <w:rsid w:val="003E1CA1"/>
    <w:rsid w:val="003E2F2F"/>
    <w:rsid w:val="003E38CD"/>
    <w:rsid w:val="003E5499"/>
    <w:rsid w:val="003E5DAE"/>
    <w:rsid w:val="003E62D7"/>
    <w:rsid w:val="003F045D"/>
    <w:rsid w:val="003F09BA"/>
    <w:rsid w:val="003F14E2"/>
    <w:rsid w:val="003F25C8"/>
    <w:rsid w:val="003F3B66"/>
    <w:rsid w:val="003F3F6A"/>
    <w:rsid w:val="003F5351"/>
    <w:rsid w:val="003F5D3A"/>
    <w:rsid w:val="003F6005"/>
    <w:rsid w:val="003F7C59"/>
    <w:rsid w:val="00400543"/>
    <w:rsid w:val="0040087A"/>
    <w:rsid w:val="004013DA"/>
    <w:rsid w:val="0040192D"/>
    <w:rsid w:val="00401E2C"/>
    <w:rsid w:val="00402255"/>
    <w:rsid w:val="0040238B"/>
    <w:rsid w:val="004033C1"/>
    <w:rsid w:val="0040351D"/>
    <w:rsid w:val="0040643C"/>
    <w:rsid w:val="00407D1E"/>
    <w:rsid w:val="0041062E"/>
    <w:rsid w:val="00411A90"/>
    <w:rsid w:val="00411F28"/>
    <w:rsid w:val="0041264F"/>
    <w:rsid w:val="0041488E"/>
    <w:rsid w:val="004163E2"/>
    <w:rsid w:val="00416524"/>
    <w:rsid w:val="00416847"/>
    <w:rsid w:val="00420E18"/>
    <w:rsid w:val="0042213D"/>
    <w:rsid w:val="004227A7"/>
    <w:rsid w:val="00423140"/>
    <w:rsid w:val="0042322C"/>
    <w:rsid w:val="00423863"/>
    <w:rsid w:val="00424798"/>
    <w:rsid w:val="00425CF2"/>
    <w:rsid w:val="00425EE5"/>
    <w:rsid w:val="00426834"/>
    <w:rsid w:val="004272C7"/>
    <w:rsid w:val="004272D4"/>
    <w:rsid w:val="00427534"/>
    <w:rsid w:val="00427B31"/>
    <w:rsid w:val="00427C25"/>
    <w:rsid w:val="004317A5"/>
    <w:rsid w:val="004322DC"/>
    <w:rsid w:val="00437732"/>
    <w:rsid w:val="00441335"/>
    <w:rsid w:val="0044324E"/>
    <w:rsid w:val="0044399C"/>
    <w:rsid w:val="00445518"/>
    <w:rsid w:val="0044634F"/>
    <w:rsid w:val="00451A65"/>
    <w:rsid w:val="00452271"/>
    <w:rsid w:val="004529BA"/>
    <w:rsid w:val="00454285"/>
    <w:rsid w:val="00455ECF"/>
    <w:rsid w:val="00456322"/>
    <w:rsid w:val="004644C5"/>
    <w:rsid w:val="00464861"/>
    <w:rsid w:val="00464E1E"/>
    <w:rsid w:val="004661C5"/>
    <w:rsid w:val="00466E52"/>
    <w:rsid w:val="00466E56"/>
    <w:rsid w:val="00467803"/>
    <w:rsid w:val="004716D0"/>
    <w:rsid w:val="00471A40"/>
    <w:rsid w:val="00472EAD"/>
    <w:rsid w:val="00472F28"/>
    <w:rsid w:val="00473738"/>
    <w:rsid w:val="004738D6"/>
    <w:rsid w:val="00474CEF"/>
    <w:rsid w:val="00477122"/>
    <w:rsid w:val="0048008C"/>
    <w:rsid w:val="0048109A"/>
    <w:rsid w:val="00481885"/>
    <w:rsid w:val="004846E0"/>
    <w:rsid w:val="004847BE"/>
    <w:rsid w:val="004852CE"/>
    <w:rsid w:val="0049354D"/>
    <w:rsid w:val="00494B41"/>
    <w:rsid w:val="00496C9E"/>
    <w:rsid w:val="004A1833"/>
    <w:rsid w:val="004A1D8B"/>
    <w:rsid w:val="004A2627"/>
    <w:rsid w:val="004A57FA"/>
    <w:rsid w:val="004A702E"/>
    <w:rsid w:val="004A7E6F"/>
    <w:rsid w:val="004B0EF9"/>
    <w:rsid w:val="004B1879"/>
    <w:rsid w:val="004B2B09"/>
    <w:rsid w:val="004B37F8"/>
    <w:rsid w:val="004B5840"/>
    <w:rsid w:val="004C0CDE"/>
    <w:rsid w:val="004C1DCF"/>
    <w:rsid w:val="004C243B"/>
    <w:rsid w:val="004C2544"/>
    <w:rsid w:val="004C2820"/>
    <w:rsid w:val="004C298E"/>
    <w:rsid w:val="004C39B2"/>
    <w:rsid w:val="004C4E7A"/>
    <w:rsid w:val="004C603F"/>
    <w:rsid w:val="004C738E"/>
    <w:rsid w:val="004C7750"/>
    <w:rsid w:val="004D178C"/>
    <w:rsid w:val="004D1C79"/>
    <w:rsid w:val="004D2B76"/>
    <w:rsid w:val="004D6D2D"/>
    <w:rsid w:val="004E069C"/>
    <w:rsid w:val="004E0CEF"/>
    <w:rsid w:val="004E2F77"/>
    <w:rsid w:val="004E3F13"/>
    <w:rsid w:val="004E5CF7"/>
    <w:rsid w:val="004E7722"/>
    <w:rsid w:val="004F0D5C"/>
    <w:rsid w:val="004F2433"/>
    <w:rsid w:val="004F36AB"/>
    <w:rsid w:val="004F44EB"/>
    <w:rsid w:val="004F4DD2"/>
    <w:rsid w:val="004F5C59"/>
    <w:rsid w:val="004F64E1"/>
    <w:rsid w:val="004F7342"/>
    <w:rsid w:val="00500A59"/>
    <w:rsid w:val="00500A6D"/>
    <w:rsid w:val="00501A13"/>
    <w:rsid w:val="00503F65"/>
    <w:rsid w:val="0050437B"/>
    <w:rsid w:val="00504C85"/>
    <w:rsid w:val="00505467"/>
    <w:rsid w:val="005054B4"/>
    <w:rsid w:val="005057D3"/>
    <w:rsid w:val="005060DD"/>
    <w:rsid w:val="005078BC"/>
    <w:rsid w:val="00512EE4"/>
    <w:rsid w:val="005146FA"/>
    <w:rsid w:val="00514BCE"/>
    <w:rsid w:val="00514CEF"/>
    <w:rsid w:val="005159EE"/>
    <w:rsid w:val="00515D5F"/>
    <w:rsid w:val="005166EC"/>
    <w:rsid w:val="00516EC1"/>
    <w:rsid w:val="00521802"/>
    <w:rsid w:val="005256D2"/>
    <w:rsid w:val="00525DBC"/>
    <w:rsid w:val="00525FB6"/>
    <w:rsid w:val="00526C78"/>
    <w:rsid w:val="00527E52"/>
    <w:rsid w:val="0053006B"/>
    <w:rsid w:val="00531673"/>
    <w:rsid w:val="00533210"/>
    <w:rsid w:val="005332A1"/>
    <w:rsid w:val="00533512"/>
    <w:rsid w:val="00533CAE"/>
    <w:rsid w:val="00535909"/>
    <w:rsid w:val="00536079"/>
    <w:rsid w:val="00537879"/>
    <w:rsid w:val="0053792E"/>
    <w:rsid w:val="0054024F"/>
    <w:rsid w:val="005424F1"/>
    <w:rsid w:val="005431CE"/>
    <w:rsid w:val="00545D56"/>
    <w:rsid w:val="005466F5"/>
    <w:rsid w:val="00551874"/>
    <w:rsid w:val="00551EB8"/>
    <w:rsid w:val="005521CB"/>
    <w:rsid w:val="00552EAA"/>
    <w:rsid w:val="00552F2D"/>
    <w:rsid w:val="00553633"/>
    <w:rsid w:val="00554CBE"/>
    <w:rsid w:val="005552D6"/>
    <w:rsid w:val="005559C4"/>
    <w:rsid w:val="00556A7D"/>
    <w:rsid w:val="0056087F"/>
    <w:rsid w:val="00561438"/>
    <w:rsid w:val="00561886"/>
    <w:rsid w:val="00561A30"/>
    <w:rsid w:val="00561B56"/>
    <w:rsid w:val="00562A01"/>
    <w:rsid w:val="00563439"/>
    <w:rsid w:val="005637FF"/>
    <w:rsid w:val="00563B9A"/>
    <w:rsid w:val="00563ED2"/>
    <w:rsid w:val="005675D4"/>
    <w:rsid w:val="00571741"/>
    <w:rsid w:val="00573A62"/>
    <w:rsid w:val="00574F4F"/>
    <w:rsid w:val="00575484"/>
    <w:rsid w:val="005757BF"/>
    <w:rsid w:val="0057765C"/>
    <w:rsid w:val="00577884"/>
    <w:rsid w:val="00582767"/>
    <w:rsid w:val="005830D9"/>
    <w:rsid w:val="00584E82"/>
    <w:rsid w:val="00584FEE"/>
    <w:rsid w:val="005861EA"/>
    <w:rsid w:val="00586A26"/>
    <w:rsid w:val="00587F17"/>
    <w:rsid w:val="00587F77"/>
    <w:rsid w:val="00590377"/>
    <w:rsid w:val="00591A5B"/>
    <w:rsid w:val="00591F2A"/>
    <w:rsid w:val="00591FFE"/>
    <w:rsid w:val="00592191"/>
    <w:rsid w:val="00592885"/>
    <w:rsid w:val="005940FB"/>
    <w:rsid w:val="005942F3"/>
    <w:rsid w:val="005968C5"/>
    <w:rsid w:val="00596AAC"/>
    <w:rsid w:val="00596D3A"/>
    <w:rsid w:val="005A0A6E"/>
    <w:rsid w:val="005A0DC2"/>
    <w:rsid w:val="005A2665"/>
    <w:rsid w:val="005A4FE6"/>
    <w:rsid w:val="005A5298"/>
    <w:rsid w:val="005A61E4"/>
    <w:rsid w:val="005A6894"/>
    <w:rsid w:val="005A6CE1"/>
    <w:rsid w:val="005A7472"/>
    <w:rsid w:val="005B0140"/>
    <w:rsid w:val="005B04CB"/>
    <w:rsid w:val="005B0E56"/>
    <w:rsid w:val="005B2181"/>
    <w:rsid w:val="005B2BE2"/>
    <w:rsid w:val="005B53DC"/>
    <w:rsid w:val="005C02AD"/>
    <w:rsid w:val="005C0F1A"/>
    <w:rsid w:val="005C16DA"/>
    <w:rsid w:val="005C181D"/>
    <w:rsid w:val="005C6F1D"/>
    <w:rsid w:val="005D053B"/>
    <w:rsid w:val="005D170E"/>
    <w:rsid w:val="005D1F05"/>
    <w:rsid w:val="005D21B9"/>
    <w:rsid w:val="005D309F"/>
    <w:rsid w:val="005D4825"/>
    <w:rsid w:val="005D4C72"/>
    <w:rsid w:val="005D4E67"/>
    <w:rsid w:val="005D6945"/>
    <w:rsid w:val="005D7024"/>
    <w:rsid w:val="005E0AEE"/>
    <w:rsid w:val="005E2255"/>
    <w:rsid w:val="005E22AF"/>
    <w:rsid w:val="005E34A4"/>
    <w:rsid w:val="005E4DB8"/>
    <w:rsid w:val="005E5B4B"/>
    <w:rsid w:val="005E7B59"/>
    <w:rsid w:val="005E7D1C"/>
    <w:rsid w:val="005E7FCA"/>
    <w:rsid w:val="005F192B"/>
    <w:rsid w:val="005F1B3D"/>
    <w:rsid w:val="005F1D09"/>
    <w:rsid w:val="005F2735"/>
    <w:rsid w:val="005F33BE"/>
    <w:rsid w:val="005F37FA"/>
    <w:rsid w:val="005F3C02"/>
    <w:rsid w:val="005F3D20"/>
    <w:rsid w:val="005F4FBC"/>
    <w:rsid w:val="005F5CE9"/>
    <w:rsid w:val="005F6745"/>
    <w:rsid w:val="005F79BE"/>
    <w:rsid w:val="006007ED"/>
    <w:rsid w:val="006008B7"/>
    <w:rsid w:val="00600F08"/>
    <w:rsid w:val="00601C18"/>
    <w:rsid w:val="00601D26"/>
    <w:rsid w:val="00602CCA"/>
    <w:rsid w:val="0060375D"/>
    <w:rsid w:val="00603A4F"/>
    <w:rsid w:val="00603C53"/>
    <w:rsid w:val="00604092"/>
    <w:rsid w:val="00604B37"/>
    <w:rsid w:val="00604FED"/>
    <w:rsid w:val="006050A8"/>
    <w:rsid w:val="0060643A"/>
    <w:rsid w:val="006066B9"/>
    <w:rsid w:val="00607D8A"/>
    <w:rsid w:val="00613109"/>
    <w:rsid w:val="006136DE"/>
    <w:rsid w:val="00613EF9"/>
    <w:rsid w:val="00615873"/>
    <w:rsid w:val="00616AC6"/>
    <w:rsid w:val="0061749E"/>
    <w:rsid w:val="006246E3"/>
    <w:rsid w:val="00625683"/>
    <w:rsid w:val="00626DF6"/>
    <w:rsid w:val="006276F2"/>
    <w:rsid w:val="006309C3"/>
    <w:rsid w:val="00630ED8"/>
    <w:rsid w:val="006317C7"/>
    <w:rsid w:val="0063198F"/>
    <w:rsid w:val="006322F6"/>
    <w:rsid w:val="006332E1"/>
    <w:rsid w:val="0063367F"/>
    <w:rsid w:val="00634D49"/>
    <w:rsid w:val="00635880"/>
    <w:rsid w:val="006358EB"/>
    <w:rsid w:val="00636A5F"/>
    <w:rsid w:val="00636C3C"/>
    <w:rsid w:val="006379C1"/>
    <w:rsid w:val="006412D5"/>
    <w:rsid w:val="006413D4"/>
    <w:rsid w:val="00641954"/>
    <w:rsid w:val="0064287E"/>
    <w:rsid w:val="00643A25"/>
    <w:rsid w:val="00644C8F"/>
    <w:rsid w:val="006454FC"/>
    <w:rsid w:val="00645868"/>
    <w:rsid w:val="00645A05"/>
    <w:rsid w:val="006463CC"/>
    <w:rsid w:val="00651962"/>
    <w:rsid w:val="006528C9"/>
    <w:rsid w:val="006529FD"/>
    <w:rsid w:val="00654B24"/>
    <w:rsid w:val="00655A22"/>
    <w:rsid w:val="00655AB0"/>
    <w:rsid w:val="00655CDC"/>
    <w:rsid w:val="006564C3"/>
    <w:rsid w:val="006606F7"/>
    <w:rsid w:val="00660B69"/>
    <w:rsid w:val="006612B3"/>
    <w:rsid w:val="00662877"/>
    <w:rsid w:val="00663CBB"/>
    <w:rsid w:val="006642F9"/>
    <w:rsid w:val="0066465E"/>
    <w:rsid w:val="00665EE6"/>
    <w:rsid w:val="006662A3"/>
    <w:rsid w:val="00667974"/>
    <w:rsid w:val="00670CAC"/>
    <w:rsid w:val="00670F63"/>
    <w:rsid w:val="006710C4"/>
    <w:rsid w:val="0067190B"/>
    <w:rsid w:val="00672FFE"/>
    <w:rsid w:val="0067300C"/>
    <w:rsid w:val="00674141"/>
    <w:rsid w:val="006748EB"/>
    <w:rsid w:val="00675190"/>
    <w:rsid w:val="0067578D"/>
    <w:rsid w:val="0067745E"/>
    <w:rsid w:val="00681F56"/>
    <w:rsid w:val="006827AB"/>
    <w:rsid w:val="0068555D"/>
    <w:rsid w:val="0069097C"/>
    <w:rsid w:val="006915AB"/>
    <w:rsid w:val="006932DD"/>
    <w:rsid w:val="00694315"/>
    <w:rsid w:val="00694732"/>
    <w:rsid w:val="006A08EF"/>
    <w:rsid w:val="006A0DCC"/>
    <w:rsid w:val="006A3602"/>
    <w:rsid w:val="006A55F3"/>
    <w:rsid w:val="006A56F0"/>
    <w:rsid w:val="006A5B02"/>
    <w:rsid w:val="006A6EB4"/>
    <w:rsid w:val="006A7881"/>
    <w:rsid w:val="006A7992"/>
    <w:rsid w:val="006A7DDA"/>
    <w:rsid w:val="006B1119"/>
    <w:rsid w:val="006B1AFA"/>
    <w:rsid w:val="006B22B5"/>
    <w:rsid w:val="006B32B2"/>
    <w:rsid w:val="006B38B5"/>
    <w:rsid w:val="006B3A10"/>
    <w:rsid w:val="006B5B24"/>
    <w:rsid w:val="006B7605"/>
    <w:rsid w:val="006C0AE8"/>
    <w:rsid w:val="006C161B"/>
    <w:rsid w:val="006C29F5"/>
    <w:rsid w:val="006C2AED"/>
    <w:rsid w:val="006C761E"/>
    <w:rsid w:val="006C7A31"/>
    <w:rsid w:val="006D07B1"/>
    <w:rsid w:val="006D1290"/>
    <w:rsid w:val="006D2036"/>
    <w:rsid w:val="006D33E6"/>
    <w:rsid w:val="006D6F68"/>
    <w:rsid w:val="006D75EB"/>
    <w:rsid w:val="006D7B61"/>
    <w:rsid w:val="006E011B"/>
    <w:rsid w:val="006E2C04"/>
    <w:rsid w:val="006E2CBD"/>
    <w:rsid w:val="006E3293"/>
    <w:rsid w:val="006E4B49"/>
    <w:rsid w:val="006E69B4"/>
    <w:rsid w:val="006F1571"/>
    <w:rsid w:val="006F17F6"/>
    <w:rsid w:val="006F2665"/>
    <w:rsid w:val="006F34A0"/>
    <w:rsid w:val="006F364B"/>
    <w:rsid w:val="006F3835"/>
    <w:rsid w:val="006F38AE"/>
    <w:rsid w:val="006F4AB3"/>
    <w:rsid w:val="006F4CE3"/>
    <w:rsid w:val="006F62A2"/>
    <w:rsid w:val="006F7651"/>
    <w:rsid w:val="006F7DF5"/>
    <w:rsid w:val="00700A08"/>
    <w:rsid w:val="0070523B"/>
    <w:rsid w:val="00705419"/>
    <w:rsid w:val="00705454"/>
    <w:rsid w:val="00705D12"/>
    <w:rsid w:val="00706D5B"/>
    <w:rsid w:val="00707C4F"/>
    <w:rsid w:val="00710750"/>
    <w:rsid w:val="00710EF4"/>
    <w:rsid w:val="00711006"/>
    <w:rsid w:val="007129D4"/>
    <w:rsid w:val="00712CEB"/>
    <w:rsid w:val="00713399"/>
    <w:rsid w:val="00713A7F"/>
    <w:rsid w:val="00714494"/>
    <w:rsid w:val="00715C52"/>
    <w:rsid w:val="00716806"/>
    <w:rsid w:val="00716A89"/>
    <w:rsid w:val="00717430"/>
    <w:rsid w:val="00720572"/>
    <w:rsid w:val="007205B8"/>
    <w:rsid w:val="00720BB7"/>
    <w:rsid w:val="00720C4F"/>
    <w:rsid w:val="0072191C"/>
    <w:rsid w:val="00722441"/>
    <w:rsid w:val="00722B2D"/>
    <w:rsid w:val="00723266"/>
    <w:rsid w:val="007252AD"/>
    <w:rsid w:val="00727E1C"/>
    <w:rsid w:val="00730FF2"/>
    <w:rsid w:val="00731236"/>
    <w:rsid w:val="0073142F"/>
    <w:rsid w:val="007323E6"/>
    <w:rsid w:val="0073334D"/>
    <w:rsid w:val="00734258"/>
    <w:rsid w:val="007344A7"/>
    <w:rsid w:val="00734D50"/>
    <w:rsid w:val="007365BF"/>
    <w:rsid w:val="007429F5"/>
    <w:rsid w:val="0074358E"/>
    <w:rsid w:val="00744035"/>
    <w:rsid w:val="00744E16"/>
    <w:rsid w:val="007452C2"/>
    <w:rsid w:val="007453F1"/>
    <w:rsid w:val="0074575F"/>
    <w:rsid w:val="00745EB2"/>
    <w:rsid w:val="0074601F"/>
    <w:rsid w:val="00747910"/>
    <w:rsid w:val="00747A18"/>
    <w:rsid w:val="00751361"/>
    <w:rsid w:val="00752475"/>
    <w:rsid w:val="007533C6"/>
    <w:rsid w:val="0075619A"/>
    <w:rsid w:val="00756758"/>
    <w:rsid w:val="00756B5B"/>
    <w:rsid w:val="00757BBC"/>
    <w:rsid w:val="00757E00"/>
    <w:rsid w:val="00760E9E"/>
    <w:rsid w:val="00761599"/>
    <w:rsid w:val="00762A4F"/>
    <w:rsid w:val="0076393A"/>
    <w:rsid w:val="00764DC8"/>
    <w:rsid w:val="00764FF0"/>
    <w:rsid w:val="007653F7"/>
    <w:rsid w:val="00765A21"/>
    <w:rsid w:val="00766988"/>
    <w:rsid w:val="00767235"/>
    <w:rsid w:val="00767396"/>
    <w:rsid w:val="00767881"/>
    <w:rsid w:val="00767922"/>
    <w:rsid w:val="00767D61"/>
    <w:rsid w:val="00772FD3"/>
    <w:rsid w:val="00773374"/>
    <w:rsid w:val="007740E3"/>
    <w:rsid w:val="00774E92"/>
    <w:rsid w:val="00777516"/>
    <w:rsid w:val="0078080C"/>
    <w:rsid w:val="00781150"/>
    <w:rsid w:val="00781E5D"/>
    <w:rsid w:val="00782542"/>
    <w:rsid w:val="007835C3"/>
    <w:rsid w:val="00784712"/>
    <w:rsid w:val="00784C1A"/>
    <w:rsid w:val="00785E81"/>
    <w:rsid w:val="00790CDB"/>
    <w:rsid w:val="007915E2"/>
    <w:rsid w:val="00792164"/>
    <w:rsid w:val="007923D9"/>
    <w:rsid w:val="00795E74"/>
    <w:rsid w:val="0079794D"/>
    <w:rsid w:val="007A0BA9"/>
    <w:rsid w:val="007A0BC1"/>
    <w:rsid w:val="007A2310"/>
    <w:rsid w:val="007A2681"/>
    <w:rsid w:val="007A2D78"/>
    <w:rsid w:val="007A3082"/>
    <w:rsid w:val="007A421B"/>
    <w:rsid w:val="007A4223"/>
    <w:rsid w:val="007A49D6"/>
    <w:rsid w:val="007A4CF1"/>
    <w:rsid w:val="007A4E28"/>
    <w:rsid w:val="007A5053"/>
    <w:rsid w:val="007A5249"/>
    <w:rsid w:val="007A6339"/>
    <w:rsid w:val="007A7B78"/>
    <w:rsid w:val="007A7CF3"/>
    <w:rsid w:val="007B05A5"/>
    <w:rsid w:val="007B103D"/>
    <w:rsid w:val="007B2756"/>
    <w:rsid w:val="007B2BC5"/>
    <w:rsid w:val="007B2BE9"/>
    <w:rsid w:val="007B3A31"/>
    <w:rsid w:val="007B40DD"/>
    <w:rsid w:val="007B4A35"/>
    <w:rsid w:val="007B4A4D"/>
    <w:rsid w:val="007B5BC8"/>
    <w:rsid w:val="007B5DE9"/>
    <w:rsid w:val="007B6948"/>
    <w:rsid w:val="007C1344"/>
    <w:rsid w:val="007C27BB"/>
    <w:rsid w:val="007C4797"/>
    <w:rsid w:val="007C551D"/>
    <w:rsid w:val="007C6657"/>
    <w:rsid w:val="007C7483"/>
    <w:rsid w:val="007D3D67"/>
    <w:rsid w:val="007D445D"/>
    <w:rsid w:val="007D4572"/>
    <w:rsid w:val="007D60C8"/>
    <w:rsid w:val="007D7F08"/>
    <w:rsid w:val="007E0B2D"/>
    <w:rsid w:val="007E22A4"/>
    <w:rsid w:val="007E27F7"/>
    <w:rsid w:val="007E3D50"/>
    <w:rsid w:val="007E4C60"/>
    <w:rsid w:val="007E6126"/>
    <w:rsid w:val="007E665D"/>
    <w:rsid w:val="007E6B76"/>
    <w:rsid w:val="007E71FD"/>
    <w:rsid w:val="007E7FB1"/>
    <w:rsid w:val="007F0456"/>
    <w:rsid w:val="007F0C59"/>
    <w:rsid w:val="007F2C47"/>
    <w:rsid w:val="007F33C2"/>
    <w:rsid w:val="007F3859"/>
    <w:rsid w:val="007F4803"/>
    <w:rsid w:val="007F5B03"/>
    <w:rsid w:val="007F5C93"/>
    <w:rsid w:val="007F67A6"/>
    <w:rsid w:val="007F6ECF"/>
    <w:rsid w:val="007F739F"/>
    <w:rsid w:val="007F74D1"/>
    <w:rsid w:val="007F788F"/>
    <w:rsid w:val="008007D9"/>
    <w:rsid w:val="00800AA8"/>
    <w:rsid w:val="0080351E"/>
    <w:rsid w:val="00806CB2"/>
    <w:rsid w:val="00807422"/>
    <w:rsid w:val="00811C5B"/>
    <w:rsid w:val="00812AEA"/>
    <w:rsid w:val="00813681"/>
    <w:rsid w:val="00815339"/>
    <w:rsid w:val="0082175B"/>
    <w:rsid w:val="00821B9D"/>
    <w:rsid w:val="00821DA6"/>
    <w:rsid w:val="00822BC3"/>
    <w:rsid w:val="008232D1"/>
    <w:rsid w:val="00831DD3"/>
    <w:rsid w:val="00834A33"/>
    <w:rsid w:val="0083512F"/>
    <w:rsid w:val="00835CAC"/>
    <w:rsid w:val="00836EFC"/>
    <w:rsid w:val="00840092"/>
    <w:rsid w:val="008402AC"/>
    <w:rsid w:val="008412F4"/>
    <w:rsid w:val="008430FA"/>
    <w:rsid w:val="00844601"/>
    <w:rsid w:val="00845F65"/>
    <w:rsid w:val="008475D9"/>
    <w:rsid w:val="008500B2"/>
    <w:rsid w:val="0085108B"/>
    <w:rsid w:val="00852674"/>
    <w:rsid w:val="00853DB9"/>
    <w:rsid w:val="00854405"/>
    <w:rsid w:val="00854674"/>
    <w:rsid w:val="008550C3"/>
    <w:rsid w:val="0085532D"/>
    <w:rsid w:val="008554FC"/>
    <w:rsid w:val="00855519"/>
    <w:rsid w:val="00857C75"/>
    <w:rsid w:val="0086014A"/>
    <w:rsid w:val="008606F5"/>
    <w:rsid w:val="008616BA"/>
    <w:rsid w:val="00861AB4"/>
    <w:rsid w:val="00862A50"/>
    <w:rsid w:val="00864808"/>
    <w:rsid w:val="008658C7"/>
    <w:rsid w:val="00866ECF"/>
    <w:rsid w:val="008701EA"/>
    <w:rsid w:val="00872686"/>
    <w:rsid w:val="008740E7"/>
    <w:rsid w:val="00875926"/>
    <w:rsid w:val="00877326"/>
    <w:rsid w:val="00877F36"/>
    <w:rsid w:val="00877F7F"/>
    <w:rsid w:val="00881781"/>
    <w:rsid w:val="00882BD2"/>
    <w:rsid w:val="00883216"/>
    <w:rsid w:val="00883625"/>
    <w:rsid w:val="00883E17"/>
    <w:rsid w:val="0088695C"/>
    <w:rsid w:val="00887B61"/>
    <w:rsid w:val="00891894"/>
    <w:rsid w:val="008931F3"/>
    <w:rsid w:val="008932E7"/>
    <w:rsid w:val="00893BB1"/>
    <w:rsid w:val="00894C12"/>
    <w:rsid w:val="00895C7E"/>
    <w:rsid w:val="008962CE"/>
    <w:rsid w:val="008A01DC"/>
    <w:rsid w:val="008A09D0"/>
    <w:rsid w:val="008A1C47"/>
    <w:rsid w:val="008A389C"/>
    <w:rsid w:val="008A5731"/>
    <w:rsid w:val="008A573E"/>
    <w:rsid w:val="008A5FAF"/>
    <w:rsid w:val="008B0763"/>
    <w:rsid w:val="008B16EC"/>
    <w:rsid w:val="008B3009"/>
    <w:rsid w:val="008B3483"/>
    <w:rsid w:val="008B382D"/>
    <w:rsid w:val="008B5CFE"/>
    <w:rsid w:val="008C3361"/>
    <w:rsid w:val="008C3C59"/>
    <w:rsid w:val="008C6450"/>
    <w:rsid w:val="008D0419"/>
    <w:rsid w:val="008D2D06"/>
    <w:rsid w:val="008D402A"/>
    <w:rsid w:val="008D5507"/>
    <w:rsid w:val="008D56A1"/>
    <w:rsid w:val="008D5868"/>
    <w:rsid w:val="008D6B78"/>
    <w:rsid w:val="008D6C51"/>
    <w:rsid w:val="008D75BB"/>
    <w:rsid w:val="008E1DAD"/>
    <w:rsid w:val="008E2F31"/>
    <w:rsid w:val="008E40DA"/>
    <w:rsid w:val="008E55BB"/>
    <w:rsid w:val="008E5838"/>
    <w:rsid w:val="008E5B83"/>
    <w:rsid w:val="008F0F12"/>
    <w:rsid w:val="008F292B"/>
    <w:rsid w:val="008F2965"/>
    <w:rsid w:val="008F3811"/>
    <w:rsid w:val="008F39E0"/>
    <w:rsid w:val="008F3D9C"/>
    <w:rsid w:val="008F4238"/>
    <w:rsid w:val="008F4BCD"/>
    <w:rsid w:val="008F587C"/>
    <w:rsid w:val="008F5D9B"/>
    <w:rsid w:val="008F6D0A"/>
    <w:rsid w:val="008F7C3B"/>
    <w:rsid w:val="009016F5"/>
    <w:rsid w:val="00903E37"/>
    <w:rsid w:val="009041A0"/>
    <w:rsid w:val="00905541"/>
    <w:rsid w:val="00906747"/>
    <w:rsid w:val="00907B13"/>
    <w:rsid w:val="00910782"/>
    <w:rsid w:val="009107E1"/>
    <w:rsid w:val="0091105B"/>
    <w:rsid w:val="00913435"/>
    <w:rsid w:val="00914BD7"/>
    <w:rsid w:val="00915DA4"/>
    <w:rsid w:val="00916A69"/>
    <w:rsid w:val="00916D38"/>
    <w:rsid w:val="00917F6D"/>
    <w:rsid w:val="009219C2"/>
    <w:rsid w:val="0092471A"/>
    <w:rsid w:val="00924729"/>
    <w:rsid w:val="00925AA5"/>
    <w:rsid w:val="00926CC9"/>
    <w:rsid w:val="00926E70"/>
    <w:rsid w:val="00926F92"/>
    <w:rsid w:val="009301E1"/>
    <w:rsid w:val="009317B3"/>
    <w:rsid w:val="009325F1"/>
    <w:rsid w:val="00932847"/>
    <w:rsid w:val="009331AE"/>
    <w:rsid w:val="00933777"/>
    <w:rsid w:val="0093655F"/>
    <w:rsid w:val="00937F3F"/>
    <w:rsid w:val="0094156D"/>
    <w:rsid w:val="00941C9F"/>
    <w:rsid w:val="009429BD"/>
    <w:rsid w:val="00943901"/>
    <w:rsid w:val="0094406D"/>
    <w:rsid w:val="009529E5"/>
    <w:rsid w:val="009535E6"/>
    <w:rsid w:val="00954484"/>
    <w:rsid w:val="00954C8A"/>
    <w:rsid w:val="009552C6"/>
    <w:rsid w:val="00956686"/>
    <w:rsid w:val="009567F7"/>
    <w:rsid w:val="00956C5E"/>
    <w:rsid w:val="0095729C"/>
    <w:rsid w:val="0095795B"/>
    <w:rsid w:val="009600EF"/>
    <w:rsid w:val="00960FC9"/>
    <w:rsid w:val="0096209F"/>
    <w:rsid w:val="009632CE"/>
    <w:rsid w:val="00963333"/>
    <w:rsid w:val="00964427"/>
    <w:rsid w:val="00964CC1"/>
    <w:rsid w:val="009655C9"/>
    <w:rsid w:val="00965D65"/>
    <w:rsid w:val="009668CE"/>
    <w:rsid w:val="009668DE"/>
    <w:rsid w:val="00966C65"/>
    <w:rsid w:val="00967558"/>
    <w:rsid w:val="00967C79"/>
    <w:rsid w:val="00970775"/>
    <w:rsid w:val="00971329"/>
    <w:rsid w:val="00971EE1"/>
    <w:rsid w:val="0097231F"/>
    <w:rsid w:val="00972490"/>
    <w:rsid w:val="00976036"/>
    <w:rsid w:val="00976144"/>
    <w:rsid w:val="009775D0"/>
    <w:rsid w:val="00980376"/>
    <w:rsid w:val="00980615"/>
    <w:rsid w:val="00980EFD"/>
    <w:rsid w:val="00982562"/>
    <w:rsid w:val="00982A9E"/>
    <w:rsid w:val="00982D99"/>
    <w:rsid w:val="00982DBD"/>
    <w:rsid w:val="009857C4"/>
    <w:rsid w:val="0098604F"/>
    <w:rsid w:val="00987B5D"/>
    <w:rsid w:val="00987FF3"/>
    <w:rsid w:val="00992FCB"/>
    <w:rsid w:val="0099429C"/>
    <w:rsid w:val="009945A6"/>
    <w:rsid w:val="00996FC4"/>
    <w:rsid w:val="00997103"/>
    <w:rsid w:val="00997320"/>
    <w:rsid w:val="009A01DC"/>
    <w:rsid w:val="009A1337"/>
    <w:rsid w:val="009A2983"/>
    <w:rsid w:val="009A337C"/>
    <w:rsid w:val="009A4FCC"/>
    <w:rsid w:val="009B06BC"/>
    <w:rsid w:val="009B2192"/>
    <w:rsid w:val="009B22A1"/>
    <w:rsid w:val="009B37E6"/>
    <w:rsid w:val="009B4D04"/>
    <w:rsid w:val="009B5367"/>
    <w:rsid w:val="009B56D3"/>
    <w:rsid w:val="009C140E"/>
    <w:rsid w:val="009C20DC"/>
    <w:rsid w:val="009C321C"/>
    <w:rsid w:val="009C39E6"/>
    <w:rsid w:val="009C3C28"/>
    <w:rsid w:val="009C4E0F"/>
    <w:rsid w:val="009C54C2"/>
    <w:rsid w:val="009C61A8"/>
    <w:rsid w:val="009C6698"/>
    <w:rsid w:val="009C7B21"/>
    <w:rsid w:val="009D0171"/>
    <w:rsid w:val="009D02F6"/>
    <w:rsid w:val="009D0465"/>
    <w:rsid w:val="009D1436"/>
    <w:rsid w:val="009D15A9"/>
    <w:rsid w:val="009D22A0"/>
    <w:rsid w:val="009D31CD"/>
    <w:rsid w:val="009D5B7F"/>
    <w:rsid w:val="009D5EBE"/>
    <w:rsid w:val="009D62C7"/>
    <w:rsid w:val="009D6962"/>
    <w:rsid w:val="009D78B3"/>
    <w:rsid w:val="009E0F14"/>
    <w:rsid w:val="009E1DC4"/>
    <w:rsid w:val="009E1FAC"/>
    <w:rsid w:val="009E3DDB"/>
    <w:rsid w:val="009E48BD"/>
    <w:rsid w:val="009E52EF"/>
    <w:rsid w:val="009E5526"/>
    <w:rsid w:val="009E602B"/>
    <w:rsid w:val="009E6060"/>
    <w:rsid w:val="009E63DB"/>
    <w:rsid w:val="009E7C88"/>
    <w:rsid w:val="009F021C"/>
    <w:rsid w:val="009F0A84"/>
    <w:rsid w:val="009F35F6"/>
    <w:rsid w:val="009F3746"/>
    <w:rsid w:val="009F4169"/>
    <w:rsid w:val="009F655F"/>
    <w:rsid w:val="009F6BFB"/>
    <w:rsid w:val="00A0059C"/>
    <w:rsid w:val="00A00EC7"/>
    <w:rsid w:val="00A012CA"/>
    <w:rsid w:val="00A01CB0"/>
    <w:rsid w:val="00A0523F"/>
    <w:rsid w:val="00A054DD"/>
    <w:rsid w:val="00A05C7B"/>
    <w:rsid w:val="00A06E00"/>
    <w:rsid w:val="00A073F8"/>
    <w:rsid w:val="00A0756B"/>
    <w:rsid w:val="00A101F9"/>
    <w:rsid w:val="00A11A86"/>
    <w:rsid w:val="00A1271E"/>
    <w:rsid w:val="00A12C47"/>
    <w:rsid w:val="00A1329B"/>
    <w:rsid w:val="00A135B5"/>
    <w:rsid w:val="00A13BBB"/>
    <w:rsid w:val="00A16C98"/>
    <w:rsid w:val="00A16E86"/>
    <w:rsid w:val="00A17EF8"/>
    <w:rsid w:val="00A17F43"/>
    <w:rsid w:val="00A202CF"/>
    <w:rsid w:val="00A21CF1"/>
    <w:rsid w:val="00A23C24"/>
    <w:rsid w:val="00A26FE3"/>
    <w:rsid w:val="00A27CEC"/>
    <w:rsid w:val="00A305C4"/>
    <w:rsid w:val="00A308AD"/>
    <w:rsid w:val="00A32CD8"/>
    <w:rsid w:val="00A334FF"/>
    <w:rsid w:val="00A35DFA"/>
    <w:rsid w:val="00A369F6"/>
    <w:rsid w:val="00A3766E"/>
    <w:rsid w:val="00A4005E"/>
    <w:rsid w:val="00A41487"/>
    <w:rsid w:val="00A42781"/>
    <w:rsid w:val="00A44E67"/>
    <w:rsid w:val="00A4543F"/>
    <w:rsid w:val="00A45E65"/>
    <w:rsid w:val="00A45FB3"/>
    <w:rsid w:val="00A466DD"/>
    <w:rsid w:val="00A4683F"/>
    <w:rsid w:val="00A46F5F"/>
    <w:rsid w:val="00A50F8C"/>
    <w:rsid w:val="00A5144A"/>
    <w:rsid w:val="00A51932"/>
    <w:rsid w:val="00A51A74"/>
    <w:rsid w:val="00A524E5"/>
    <w:rsid w:val="00A53995"/>
    <w:rsid w:val="00A54505"/>
    <w:rsid w:val="00A55ADF"/>
    <w:rsid w:val="00A55C2D"/>
    <w:rsid w:val="00A562E8"/>
    <w:rsid w:val="00A56F81"/>
    <w:rsid w:val="00A576B7"/>
    <w:rsid w:val="00A57DCB"/>
    <w:rsid w:val="00A629C9"/>
    <w:rsid w:val="00A62DF3"/>
    <w:rsid w:val="00A64BE4"/>
    <w:rsid w:val="00A65763"/>
    <w:rsid w:val="00A65B39"/>
    <w:rsid w:val="00A662A0"/>
    <w:rsid w:val="00A669F6"/>
    <w:rsid w:val="00A671D5"/>
    <w:rsid w:val="00A67CFD"/>
    <w:rsid w:val="00A701A4"/>
    <w:rsid w:val="00A72076"/>
    <w:rsid w:val="00A73D0E"/>
    <w:rsid w:val="00A752F6"/>
    <w:rsid w:val="00A756EC"/>
    <w:rsid w:val="00A76D98"/>
    <w:rsid w:val="00A76F40"/>
    <w:rsid w:val="00A7771A"/>
    <w:rsid w:val="00A778E7"/>
    <w:rsid w:val="00A77A44"/>
    <w:rsid w:val="00A77DE4"/>
    <w:rsid w:val="00A82270"/>
    <w:rsid w:val="00A82372"/>
    <w:rsid w:val="00A82784"/>
    <w:rsid w:val="00A828F8"/>
    <w:rsid w:val="00A82F7B"/>
    <w:rsid w:val="00A83986"/>
    <w:rsid w:val="00A84190"/>
    <w:rsid w:val="00A84B17"/>
    <w:rsid w:val="00A8678F"/>
    <w:rsid w:val="00A877F8"/>
    <w:rsid w:val="00A90427"/>
    <w:rsid w:val="00A9043F"/>
    <w:rsid w:val="00A909DF"/>
    <w:rsid w:val="00A9129D"/>
    <w:rsid w:val="00A9175A"/>
    <w:rsid w:val="00A9342E"/>
    <w:rsid w:val="00A937C2"/>
    <w:rsid w:val="00A9538A"/>
    <w:rsid w:val="00A95895"/>
    <w:rsid w:val="00A95B3F"/>
    <w:rsid w:val="00A960A8"/>
    <w:rsid w:val="00A961AE"/>
    <w:rsid w:val="00A96559"/>
    <w:rsid w:val="00AA0602"/>
    <w:rsid w:val="00AA062F"/>
    <w:rsid w:val="00AA3483"/>
    <w:rsid w:val="00AA5EBD"/>
    <w:rsid w:val="00AA5F02"/>
    <w:rsid w:val="00AA5F8E"/>
    <w:rsid w:val="00AA60C9"/>
    <w:rsid w:val="00AA6B4A"/>
    <w:rsid w:val="00AA739F"/>
    <w:rsid w:val="00AA75FB"/>
    <w:rsid w:val="00AB00FF"/>
    <w:rsid w:val="00AB0A2F"/>
    <w:rsid w:val="00AB1968"/>
    <w:rsid w:val="00AB4866"/>
    <w:rsid w:val="00AB49CD"/>
    <w:rsid w:val="00AB4A06"/>
    <w:rsid w:val="00AB5B4C"/>
    <w:rsid w:val="00AB7B21"/>
    <w:rsid w:val="00AC03BC"/>
    <w:rsid w:val="00AC0C53"/>
    <w:rsid w:val="00AC0E4F"/>
    <w:rsid w:val="00AC1D24"/>
    <w:rsid w:val="00AC23BB"/>
    <w:rsid w:val="00AC3E86"/>
    <w:rsid w:val="00AC5074"/>
    <w:rsid w:val="00AC55BD"/>
    <w:rsid w:val="00AC5EA8"/>
    <w:rsid w:val="00AD0C72"/>
    <w:rsid w:val="00AD1693"/>
    <w:rsid w:val="00AD1F95"/>
    <w:rsid w:val="00AD2004"/>
    <w:rsid w:val="00AD20CC"/>
    <w:rsid w:val="00AD319F"/>
    <w:rsid w:val="00AD330E"/>
    <w:rsid w:val="00AD3A5F"/>
    <w:rsid w:val="00AD3CE9"/>
    <w:rsid w:val="00AE08C3"/>
    <w:rsid w:val="00AE2A5C"/>
    <w:rsid w:val="00AE2EA2"/>
    <w:rsid w:val="00AE3CCE"/>
    <w:rsid w:val="00AE43C2"/>
    <w:rsid w:val="00AE5612"/>
    <w:rsid w:val="00AF0FD3"/>
    <w:rsid w:val="00AF1682"/>
    <w:rsid w:val="00AF169D"/>
    <w:rsid w:val="00AF29CA"/>
    <w:rsid w:val="00AF5ADE"/>
    <w:rsid w:val="00B0239A"/>
    <w:rsid w:val="00B04CBD"/>
    <w:rsid w:val="00B05D2C"/>
    <w:rsid w:val="00B060AA"/>
    <w:rsid w:val="00B07490"/>
    <w:rsid w:val="00B07799"/>
    <w:rsid w:val="00B11715"/>
    <w:rsid w:val="00B11A8F"/>
    <w:rsid w:val="00B1351C"/>
    <w:rsid w:val="00B14614"/>
    <w:rsid w:val="00B15BB2"/>
    <w:rsid w:val="00B15ECD"/>
    <w:rsid w:val="00B160EE"/>
    <w:rsid w:val="00B17C04"/>
    <w:rsid w:val="00B210BB"/>
    <w:rsid w:val="00B21604"/>
    <w:rsid w:val="00B228FD"/>
    <w:rsid w:val="00B234C2"/>
    <w:rsid w:val="00B23520"/>
    <w:rsid w:val="00B23734"/>
    <w:rsid w:val="00B23B42"/>
    <w:rsid w:val="00B25F93"/>
    <w:rsid w:val="00B270C3"/>
    <w:rsid w:val="00B27941"/>
    <w:rsid w:val="00B27BA7"/>
    <w:rsid w:val="00B27C90"/>
    <w:rsid w:val="00B3247F"/>
    <w:rsid w:val="00B329D5"/>
    <w:rsid w:val="00B32E53"/>
    <w:rsid w:val="00B34B01"/>
    <w:rsid w:val="00B356FF"/>
    <w:rsid w:val="00B369A6"/>
    <w:rsid w:val="00B3747B"/>
    <w:rsid w:val="00B421B3"/>
    <w:rsid w:val="00B422C7"/>
    <w:rsid w:val="00B44DE7"/>
    <w:rsid w:val="00B46179"/>
    <w:rsid w:val="00B46907"/>
    <w:rsid w:val="00B471B4"/>
    <w:rsid w:val="00B51E64"/>
    <w:rsid w:val="00B52547"/>
    <w:rsid w:val="00B52855"/>
    <w:rsid w:val="00B52DD8"/>
    <w:rsid w:val="00B53C0D"/>
    <w:rsid w:val="00B54C0A"/>
    <w:rsid w:val="00B54F46"/>
    <w:rsid w:val="00B55A52"/>
    <w:rsid w:val="00B567DA"/>
    <w:rsid w:val="00B579CE"/>
    <w:rsid w:val="00B57A41"/>
    <w:rsid w:val="00B57DB3"/>
    <w:rsid w:val="00B600F6"/>
    <w:rsid w:val="00B62ECE"/>
    <w:rsid w:val="00B63F91"/>
    <w:rsid w:val="00B65926"/>
    <w:rsid w:val="00B66A8F"/>
    <w:rsid w:val="00B673A9"/>
    <w:rsid w:val="00B67EE7"/>
    <w:rsid w:val="00B726EC"/>
    <w:rsid w:val="00B72D35"/>
    <w:rsid w:val="00B72D65"/>
    <w:rsid w:val="00B73353"/>
    <w:rsid w:val="00B741AA"/>
    <w:rsid w:val="00B741E4"/>
    <w:rsid w:val="00B74E2A"/>
    <w:rsid w:val="00B7651D"/>
    <w:rsid w:val="00B77C3E"/>
    <w:rsid w:val="00B80A5F"/>
    <w:rsid w:val="00B81760"/>
    <w:rsid w:val="00B81ABA"/>
    <w:rsid w:val="00B81BF9"/>
    <w:rsid w:val="00B82070"/>
    <w:rsid w:val="00B84305"/>
    <w:rsid w:val="00B846C1"/>
    <w:rsid w:val="00B86EB4"/>
    <w:rsid w:val="00B87E44"/>
    <w:rsid w:val="00B91D04"/>
    <w:rsid w:val="00B92BD1"/>
    <w:rsid w:val="00B951A8"/>
    <w:rsid w:val="00B9616F"/>
    <w:rsid w:val="00BA0043"/>
    <w:rsid w:val="00BA0AB2"/>
    <w:rsid w:val="00BA0C63"/>
    <w:rsid w:val="00BA140E"/>
    <w:rsid w:val="00BA1DF6"/>
    <w:rsid w:val="00BA3321"/>
    <w:rsid w:val="00BA3399"/>
    <w:rsid w:val="00BA45E1"/>
    <w:rsid w:val="00BA47A1"/>
    <w:rsid w:val="00BA4A33"/>
    <w:rsid w:val="00BA5D77"/>
    <w:rsid w:val="00BA61FD"/>
    <w:rsid w:val="00BA65B7"/>
    <w:rsid w:val="00BA680D"/>
    <w:rsid w:val="00BA6C16"/>
    <w:rsid w:val="00BA77B3"/>
    <w:rsid w:val="00BB00E8"/>
    <w:rsid w:val="00BB01BF"/>
    <w:rsid w:val="00BB3D51"/>
    <w:rsid w:val="00BB5327"/>
    <w:rsid w:val="00BB591F"/>
    <w:rsid w:val="00BB6079"/>
    <w:rsid w:val="00BB7BA4"/>
    <w:rsid w:val="00BC1832"/>
    <w:rsid w:val="00BC19C9"/>
    <w:rsid w:val="00BC2AA7"/>
    <w:rsid w:val="00BC37AE"/>
    <w:rsid w:val="00BC4F66"/>
    <w:rsid w:val="00BC506C"/>
    <w:rsid w:val="00BC51C5"/>
    <w:rsid w:val="00BC5830"/>
    <w:rsid w:val="00BD0871"/>
    <w:rsid w:val="00BD0E35"/>
    <w:rsid w:val="00BD135D"/>
    <w:rsid w:val="00BD1F74"/>
    <w:rsid w:val="00BD3C80"/>
    <w:rsid w:val="00BD41E9"/>
    <w:rsid w:val="00BD5601"/>
    <w:rsid w:val="00BD7B5B"/>
    <w:rsid w:val="00BE2403"/>
    <w:rsid w:val="00BE2876"/>
    <w:rsid w:val="00BE5714"/>
    <w:rsid w:val="00BE676F"/>
    <w:rsid w:val="00BE6905"/>
    <w:rsid w:val="00BE7C6B"/>
    <w:rsid w:val="00BF0028"/>
    <w:rsid w:val="00BF1EB0"/>
    <w:rsid w:val="00BF28A3"/>
    <w:rsid w:val="00BF5203"/>
    <w:rsid w:val="00BF67D9"/>
    <w:rsid w:val="00BF6850"/>
    <w:rsid w:val="00BF6E4E"/>
    <w:rsid w:val="00BF7539"/>
    <w:rsid w:val="00C01290"/>
    <w:rsid w:val="00C01525"/>
    <w:rsid w:val="00C01E01"/>
    <w:rsid w:val="00C01E75"/>
    <w:rsid w:val="00C03467"/>
    <w:rsid w:val="00C0354B"/>
    <w:rsid w:val="00C03D9E"/>
    <w:rsid w:val="00C04C98"/>
    <w:rsid w:val="00C050F8"/>
    <w:rsid w:val="00C05151"/>
    <w:rsid w:val="00C051A2"/>
    <w:rsid w:val="00C054E2"/>
    <w:rsid w:val="00C05FDB"/>
    <w:rsid w:val="00C10ECC"/>
    <w:rsid w:val="00C11742"/>
    <w:rsid w:val="00C11AC8"/>
    <w:rsid w:val="00C12CAD"/>
    <w:rsid w:val="00C13968"/>
    <w:rsid w:val="00C14531"/>
    <w:rsid w:val="00C14A76"/>
    <w:rsid w:val="00C15067"/>
    <w:rsid w:val="00C1570E"/>
    <w:rsid w:val="00C15AA6"/>
    <w:rsid w:val="00C16612"/>
    <w:rsid w:val="00C17317"/>
    <w:rsid w:val="00C17FD7"/>
    <w:rsid w:val="00C20D76"/>
    <w:rsid w:val="00C214BA"/>
    <w:rsid w:val="00C24266"/>
    <w:rsid w:val="00C2743D"/>
    <w:rsid w:val="00C27994"/>
    <w:rsid w:val="00C305C6"/>
    <w:rsid w:val="00C3079C"/>
    <w:rsid w:val="00C31338"/>
    <w:rsid w:val="00C3146B"/>
    <w:rsid w:val="00C31799"/>
    <w:rsid w:val="00C323ED"/>
    <w:rsid w:val="00C340E4"/>
    <w:rsid w:val="00C35108"/>
    <w:rsid w:val="00C351CB"/>
    <w:rsid w:val="00C357C4"/>
    <w:rsid w:val="00C35E13"/>
    <w:rsid w:val="00C36D87"/>
    <w:rsid w:val="00C36E2B"/>
    <w:rsid w:val="00C3710A"/>
    <w:rsid w:val="00C374B3"/>
    <w:rsid w:val="00C40CD6"/>
    <w:rsid w:val="00C414C2"/>
    <w:rsid w:val="00C41784"/>
    <w:rsid w:val="00C43B3A"/>
    <w:rsid w:val="00C44625"/>
    <w:rsid w:val="00C45122"/>
    <w:rsid w:val="00C463ED"/>
    <w:rsid w:val="00C504B2"/>
    <w:rsid w:val="00C5106F"/>
    <w:rsid w:val="00C52289"/>
    <w:rsid w:val="00C52C71"/>
    <w:rsid w:val="00C5306F"/>
    <w:rsid w:val="00C5349C"/>
    <w:rsid w:val="00C5405A"/>
    <w:rsid w:val="00C545A4"/>
    <w:rsid w:val="00C54FCB"/>
    <w:rsid w:val="00C55492"/>
    <w:rsid w:val="00C55596"/>
    <w:rsid w:val="00C57A70"/>
    <w:rsid w:val="00C57CF3"/>
    <w:rsid w:val="00C6186E"/>
    <w:rsid w:val="00C62306"/>
    <w:rsid w:val="00C63D7C"/>
    <w:rsid w:val="00C67C49"/>
    <w:rsid w:val="00C70D89"/>
    <w:rsid w:val="00C71766"/>
    <w:rsid w:val="00C71AF6"/>
    <w:rsid w:val="00C71C8A"/>
    <w:rsid w:val="00C726F0"/>
    <w:rsid w:val="00C73521"/>
    <w:rsid w:val="00C73AA2"/>
    <w:rsid w:val="00C74CF6"/>
    <w:rsid w:val="00C76307"/>
    <w:rsid w:val="00C76A34"/>
    <w:rsid w:val="00C77B9F"/>
    <w:rsid w:val="00C80662"/>
    <w:rsid w:val="00C81E86"/>
    <w:rsid w:val="00C83DB1"/>
    <w:rsid w:val="00C86C74"/>
    <w:rsid w:val="00C878FA"/>
    <w:rsid w:val="00C90A8C"/>
    <w:rsid w:val="00C9155E"/>
    <w:rsid w:val="00C93284"/>
    <w:rsid w:val="00C932AF"/>
    <w:rsid w:val="00C93927"/>
    <w:rsid w:val="00C939B2"/>
    <w:rsid w:val="00C939E5"/>
    <w:rsid w:val="00C95961"/>
    <w:rsid w:val="00C96D3A"/>
    <w:rsid w:val="00C96F33"/>
    <w:rsid w:val="00C973A4"/>
    <w:rsid w:val="00CA0A40"/>
    <w:rsid w:val="00CA1BB7"/>
    <w:rsid w:val="00CA36E7"/>
    <w:rsid w:val="00CA3AE1"/>
    <w:rsid w:val="00CA52C0"/>
    <w:rsid w:val="00CA6EF2"/>
    <w:rsid w:val="00CB0FCF"/>
    <w:rsid w:val="00CB375F"/>
    <w:rsid w:val="00CB3F6D"/>
    <w:rsid w:val="00CB41BD"/>
    <w:rsid w:val="00CB4FB3"/>
    <w:rsid w:val="00CB73D4"/>
    <w:rsid w:val="00CC1BCC"/>
    <w:rsid w:val="00CC20BB"/>
    <w:rsid w:val="00CC2465"/>
    <w:rsid w:val="00CC2DD8"/>
    <w:rsid w:val="00CC30B9"/>
    <w:rsid w:val="00CC5053"/>
    <w:rsid w:val="00CC5241"/>
    <w:rsid w:val="00CC6317"/>
    <w:rsid w:val="00CC7BF3"/>
    <w:rsid w:val="00CC7D1E"/>
    <w:rsid w:val="00CD003E"/>
    <w:rsid w:val="00CD07B6"/>
    <w:rsid w:val="00CD07F3"/>
    <w:rsid w:val="00CD15C2"/>
    <w:rsid w:val="00CD1999"/>
    <w:rsid w:val="00CD1FF3"/>
    <w:rsid w:val="00CD2303"/>
    <w:rsid w:val="00CD610F"/>
    <w:rsid w:val="00CD6B6A"/>
    <w:rsid w:val="00CD70B8"/>
    <w:rsid w:val="00CD77E5"/>
    <w:rsid w:val="00CD782E"/>
    <w:rsid w:val="00CE09C3"/>
    <w:rsid w:val="00CE0A89"/>
    <w:rsid w:val="00CE1A7E"/>
    <w:rsid w:val="00CE3108"/>
    <w:rsid w:val="00CE3C6B"/>
    <w:rsid w:val="00CE429D"/>
    <w:rsid w:val="00CE67D8"/>
    <w:rsid w:val="00CE6A70"/>
    <w:rsid w:val="00CE7217"/>
    <w:rsid w:val="00CE7808"/>
    <w:rsid w:val="00CE7C48"/>
    <w:rsid w:val="00CF0AF7"/>
    <w:rsid w:val="00CF1FA1"/>
    <w:rsid w:val="00CF2EFB"/>
    <w:rsid w:val="00CF3414"/>
    <w:rsid w:val="00CF3B01"/>
    <w:rsid w:val="00CF3CF5"/>
    <w:rsid w:val="00CF48CB"/>
    <w:rsid w:val="00CF54CF"/>
    <w:rsid w:val="00CF588F"/>
    <w:rsid w:val="00CF5E90"/>
    <w:rsid w:val="00CF7A16"/>
    <w:rsid w:val="00CF7D6E"/>
    <w:rsid w:val="00D01612"/>
    <w:rsid w:val="00D0222D"/>
    <w:rsid w:val="00D034EF"/>
    <w:rsid w:val="00D038C7"/>
    <w:rsid w:val="00D069F2"/>
    <w:rsid w:val="00D10B50"/>
    <w:rsid w:val="00D11C19"/>
    <w:rsid w:val="00D123C1"/>
    <w:rsid w:val="00D125B4"/>
    <w:rsid w:val="00D131B7"/>
    <w:rsid w:val="00D144EF"/>
    <w:rsid w:val="00D160DF"/>
    <w:rsid w:val="00D17A49"/>
    <w:rsid w:val="00D17B24"/>
    <w:rsid w:val="00D20148"/>
    <w:rsid w:val="00D202A0"/>
    <w:rsid w:val="00D20868"/>
    <w:rsid w:val="00D2149E"/>
    <w:rsid w:val="00D2329A"/>
    <w:rsid w:val="00D23523"/>
    <w:rsid w:val="00D23DE8"/>
    <w:rsid w:val="00D26987"/>
    <w:rsid w:val="00D26C9E"/>
    <w:rsid w:val="00D27A34"/>
    <w:rsid w:val="00D30004"/>
    <w:rsid w:val="00D30BC3"/>
    <w:rsid w:val="00D32268"/>
    <w:rsid w:val="00D32B50"/>
    <w:rsid w:val="00D33707"/>
    <w:rsid w:val="00D33CFD"/>
    <w:rsid w:val="00D35356"/>
    <w:rsid w:val="00D368E8"/>
    <w:rsid w:val="00D40F74"/>
    <w:rsid w:val="00D413BE"/>
    <w:rsid w:val="00D41954"/>
    <w:rsid w:val="00D42665"/>
    <w:rsid w:val="00D43C88"/>
    <w:rsid w:val="00D474A5"/>
    <w:rsid w:val="00D47D91"/>
    <w:rsid w:val="00D5297E"/>
    <w:rsid w:val="00D52FF4"/>
    <w:rsid w:val="00D53408"/>
    <w:rsid w:val="00D534FE"/>
    <w:rsid w:val="00D53726"/>
    <w:rsid w:val="00D55EF6"/>
    <w:rsid w:val="00D5620F"/>
    <w:rsid w:val="00D566A4"/>
    <w:rsid w:val="00D56B66"/>
    <w:rsid w:val="00D57A6C"/>
    <w:rsid w:val="00D57F75"/>
    <w:rsid w:val="00D60DB5"/>
    <w:rsid w:val="00D62843"/>
    <w:rsid w:val="00D62937"/>
    <w:rsid w:val="00D62CD1"/>
    <w:rsid w:val="00D62FFC"/>
    <w:rsid w:val="00D66064"/>
    <w:rsid w:val="00D660C7"/>
    <w:rsid w:val="00D67AFC"/>
    <w:rsid w:val="00D67CBA"/>
    <w:rsid w:val="00D70A1F"/>
    <w:rsid w:val="00D72462"/>
    <w:rsid w:val="00D73626"/>
    <w:rsid w:val="00D73C79"/>
    <w:rsid w:val="00D74250"/>
    <w:rsid w:val="00D7584C"/>
    <w:rsid w:val="00D770DF"/>
    <w:rsid w:val="00D80725"/>
    <w:rsid w:val="00D80923"/>
    <w:rsid w:val="00D821BB"/>
    <w:rsid w:val="00D82548"/>
    <w:rsid w:val="00D82C6D"/>
    <w:rsid w:val="00D878B9"/>
    <w:rsid w:val="00D879E5"/>
    <w:rsid w:val="00D90C6A"/>
    <w:rsid w:val="00D927F9"/>
    <w:rsid w:val="00D929A3"/>
    <w:rsid w:val="00D92A9B"/>
    <w:rsid w:val="00D93BAC"/>
    <w:rsid w:val="00D94666"/>
    <w:rsid w:val="00D958B7"/>
    <w:rsid w:val="00D97AFF"/>
    <w:rsid w:val="00D97E4D"/>
    <w:rsid w:val="00DA19D2"/>
    <w:rsid w:val="00DA1DF6"/>
    <w:rsid w:val="00DA1E1A"/>
    <w:rsid w:val="00DA2E8B"/>
    <w:rsid w:val="00DA34A3"/>
    <w:rsid w:val="00DA609B"/>
    <w:rsid w:val="00DA7BC7"/>
    <w:rsid w:val="00DB21AA"/>
    <w:rsid w:val="00DB69F4"/>
    <w:rsid w:val="00DC0A85"/>
    <w:rsid w:val="00DC4E90"/>
    <w:rsid w:val="00DC57D3"/>
    <w:rsid w:val="00DC614B"/>
    <w:rsid w:val="00DC689E"/>
    <w:rsid w:val="00DC79CA"/>
    <w:rsid w:val="00DD418A"/>
    <w:rsid w:val="00DD455F"/>
    <w:rsid w:val="00DD7361"/>
    <w:rsid w:val="00DD7F79"/>
    <w:rsid w:val="00DE1DC6"/>
    <w:rsid w:val="00DE2466"/>
    <w:rsid w:val="00DE2A1B"/>
    <w:rsid w:val="00DE30F4"/>
    <w:rsid w:val="00DE33D9"/>
    <w:rsid w:val="00DE39DC"/>
    <w:rsid w:val="00DE3EBD"/>
    <w:rsid w:val="00DE6702"/>
    <w:rsid w:val="00DE736D"/>
    <w:rsid w:val="00DF3A68"/>
    <w:rsid w:val="00DF4D58"/>
    <w:rsid w:val="00DF4E54"/>
    <w:rsid w:val="00DF4F84"/>
    <w:rsid w:val="00DF739C"/>
    <w:rsid w:val="00DF76A6"/>
    <w:rsid w:val="00DF7CA2"/>
    <w:rsid w:val="00DF7FE7"/>
    <w:rsid w:val="00E0016B"/>
    <w:rsid w:val="00E005D6"/>
    <w:rsid w:val="00E00B71"/>
    <w:rsid w:val="00E01F6B"/>
    <w:rsid w:val="00E02D67"/>
    <w:rsid w:val="00E02E84"/>
    <w:rsid w:val="00E0367F"/>
    <w:rsid w:val="00E10636"/>
    <w:rsid w:val="00E10681"/>
    <w:rsid w:val="00E10781"/>
    <w:rsid w:val="00E10E79"/>
    <w:rsid w:val="00E1347D"/>
    <w:rsid w:val="00E142F0"/>
    <w:rsid w:val="00E14414"/>
    <w:rsid w:val="00E14718"/>
    <w:rsid w:val="00E14C2A"/>
    <w:rsid w:val="00E17286"/>
    <w:rsid w:val="00E20645"/>
    <w:rsid w:val="00E20FC3"/>
    <w:rsid w:val="00E22B56"/>
    <w:rsid w:val="00E235F0"/>
    <w:rsid w:val="00E25FB1"/>
    <w:rsid w:val="00E27762"/>
    <w:rsid w:val="00E27B25"/>
    <w:rsid w:val="00E305EE"/>
    <w:rsid w:val="00E308FE"/>
    <w:rsid w:val="00E3174E"/>
    <w:rsid w:val="00E326B6"/>
    <w:rsid w:val="00E32802"/>
    <w:rsid w:val="00E336D1"/>
    <w:rsid w:val="00E33E49"/>
    <w:rsid w:val="00E3562F"/>
    <w:rsid w:val="00E35A47"/>
    <w:rsid w:val="00E35F25"/>
    <w:rsid w:val="00E41507"/>
    <w:rsid w:val="00E4475C"/>
    <w:rsid w:val="00E45101"/>
    <w:rsid w:val="00E455DF"/>
    <w:rsid w:val="00E4574C"/>
    <w:rsid w:val="00E46069"/>
    <w:rsid w:val="00E4696C"/>
    <w:rsid w:val="00E46BB2"/>
    <w:rsid w:val="00E4784D"/>
    <w:rsid w:val="00E5131D"/>
    <w:rsid w:val="00E5205C"/>
    <w:rsid w:val="00E53046"/>
    <w:rsid w:val="00E530EF"/>
    <w:rsid w:val="00E5533D"/>
    <w:rsid w:val="00E5561B"/>
    <w:rsid w:val="00E5575C"/>
    <w:rsid w:val="00E605A6"/>
    <w:rsid w:val="00E606FC"/>
    <w:rsid w:val="00E61A32"/>
    <w:rsid w:val="00E624C0"/>
    <w:rsid w:val="00E62527"/>
    <w:rsid w:val="00E627D2"/>
    <w:rsid w:val="00E62E6C"/>
    <w:rsid w:val="00E64142"/>
    <w:rsid w:val="00E64D7A"/>
    <w:rsid w:val="00E65258"/>
    <w:rsid w:val="00E6553F"/>
    <w:rsid w:val="00E664A3"/>
    <w:rsid w:val="00E708E6"/>
    <w:rsid w:val="00E708FF"/>
    <w:rsid w:val="00E72C32"/>
    <w:rsid w:val="00E72E89"/>
    <w:rsid w:val="00E72F48"/>
    <w:rsid w:val="00E739ED"/>
    <w:rsid w:val="00E74040"/>
    <w:rsid w:val="00E740D6"/>
    <w:rsid w:val="00E75750"/>
    <w:rsid w:val="00E7601F"/>
    <w:rsid w:val="00E762F7"/>
    <w:rsid w:val="00E771CE"/>
    <w:rsid w:val="00E777A7"/>
    <w:rsid w:val="00E77FAF"/>
    <w:rsid w:val="00E80418"/>
    <w:rsid w:val="00E82E96"/>
    <w:rsid w:val="00E8350E"/>
    <w:rsid w:val="00E84B92"/>
    <w:rsid w:val="00E85246"/>
    <w:rsid w:val="00E8536E"/>
    <w:rsid w:val="00E855C8"/>
    <w:rsid w:val="00E95846"/>
    <w:rsid w:val="00E96C21"/>
    <w:rsid w:val="00E97776"/>
    <w:rsid w:val="00E979D4"/>
    <w:rsid w:val="00EA1064"/>
    <w:rsid w:val="00EA2681"/>
    <w:rsid w:val="00EA335A"/>
    <w:rsid w:val="00EA513B"/>
    <w:rsid w:val="00EA6DB2"/>
    <w:rsid w:val="00EA7B6D"/>
    <w:rsid w:val="00EA7DD0"/>
    <w:rsid w:val="00EB0C16"/>
    <w:rsid w:val="00EB40F3"/>
    <w:rsid w:val="00EB479C"/>
    <w:rsid w:val="00EB4AAF"/>
    <w:rsid w:val="00EB4FEB"/>
    <w:rsid w:val="00EB50D4"/>
    <w:rsid w:val="00EB6D8F"/>
    <w:rsid w:val="00EB7541"/>
    <w:rsid w:val="00EB77B6"/>
    <w:rsid w:val="00EC06E2"/>
    <w:rsid w:val="00EC1D21"/>
    <w:rsid w:val="00EC2BD1"/>
    <w:rsid w:val="00EC4E84"/>
    <w:rsid w:val="00EC5675"/>
    <w:rsid w:val="00EC6403"/>
    <w:rsid w:val="00EC6A05"/>
    <w:rsid w:val="00EC7A54"/>
    <w:rsid w:val="00ED0C75"/>
    <w:rsid w:val="00ED50A0"/>
    <w:rsid w:val="00ED5DA8"/>
    <w:rsid w:val="00ED7111"/>
    <w:rsid w:val="00EE0340"/>
    <w:rsid w:val="00EE0B19"/>
    <w:rsid w:val="00EE0B1A"/>
    <w:rsid w:val="00EE4379"/>
    <w:rsid w:val="00EE43D6"/>
    <w:rsid w:val="00EE4424"/>
    <w:rsid w:val="00EE4E4E"/>
    <w:rsid w:val="00EE7232"/>
    <w:rsid w:val="00EF0426"/>
    <w:rsid w:val="00EF19DB"/>
    <w:rsid w:val="00EF4EAB"/>
    <w:rsid w:val="00EF50ED"/>
    <w:rsid w:val="00EF5E1A"/>
    <w:rsid w:val="00EF64B1"/>
    <w:rsid w:val="00EF67B5"/>
    <w:rsid w:val="00F02DE1"/>
    <w:rsid w:val="00F04BE4"/>
    <w:rsid w:val="00F056AB"/>
    <w:rsid w:val="00F05C8B"/>
    <w:rsid w:val="00F05DE2"/>
    <w:rsid w:val="00F064C7"/>
    <w:rsid w:val="00F06BA9"/>
    <w:rsid w:val="00F075F8"/>
    <w:rsid w:val="00F0781B"/>
    <w:rsid w:val="00F11988"/>
    <w:rsid w:val="00F129C1"/>
    <w:rsid w:val="00F12FC9"/>
    <w:rsid w:val="00F139A6"/>
    <w:rsid w:val="00F143B9"/>
    <w:rsid w:val="00F155F1"/>
    <w:rsid w:val="00F156D0"/>
    <w:rsid w:val="00F15BCB"/>
    <w:rsid w:val="00F1606F"/>
    <w:rsid w:val="00F17919"/>
    <w:rsid w:val="00F22AA6"/>
    <w:rsid w:val="00F22E91"/>
    <w:rsid w:val="00F24BCD"/>
    <w:rsid w:val="00F24DEE"/>
    <w:rsid w:val="00F26C5D"/>
    <w:rsid w:val="00F26CDD"/>
    <w:rsid w:val="00F26D8C"/>
    <w:rsid w:val="00F26EF2"/>
    <w:rsid w:val="00F27863"/>
    <w:rsid w:val="00F27E19"/>
    <w:rsid w:val="00F307A8"/>
    <w:rsid w:val="00F30932"/>
    <w:rsid w:val="00F323A4"/>
    <w:rsid w:val="00F335C8"/>
    <w:rsid w:val="00F34B28"/>
    <w:rsid w:val="00F34CC1"/>
    <w:rsid w:val="00F362CC"/>
    <w:rsid w:val="00F371BF"/>
    <w:rsid w:val="00F37C2C"/>
    <w:rsid w:val="00F4242A"/>
    <w:rsid w:val="00F437CD"/>
    <w:rsid w:val="00F44871"/>
    <w:rsid w:val="00F44879"/>
    <w:rsid w:val="00F47584"/>
    <w:rsid w:val="00F50293"/>
    <w:rsid w:val="00F50AB6"/>
    <w:rsid w:val="00F529D7"/>
    <w:rsid w:val="00F52A35"/>
    <w:rsid w:val="00F53F53"/>
    <w:rsid w:val="00F544E7"/>
    <w:rsid w:val="00F5467E"/>
    <w:rsid w:val="00F5472A"/>
    <w:rsid w:val="00F54F62"/>
    <w:rsid w:val="00F575BD"/>
    <w:rsid w:val="00F57DAC"/>
    <w:rsid w:val="00F60D34"/>
    <w:rsid w:val="00F611B9"/>
    <w:rsid w:val="00F6153B"/>
    <w:rsid w:val="00F62579"/>
    <w:rsid w:val="00F62E2A"/>
    <w:rsid w:val="00F63016"/>
    <w:rsid w:val="00F640FF"/>
    <w:rsid w:val="00F64A85"/>
    <w:rsid w:val="00F65295"/>
    <w:rsid w:val="00F659A4"/>
    <w:rsid w:val="00F6631E"/>
    <w:rsid w:val="00F6767D"/>
    <w:rsid w:val="00F67A2B"/>
    <w:rsid w:val="00F67E47"/>
    <w:rsid w:val="00F70A67"/>
    <w:rsid w:val="00F71567"/>
    <w:rsid w:val="00F71E13"/>
    <w:rsid w:val="00F72255"/>
    <w:rsid w:val="00F7506E"/>
    <w:rsid w:val="00F75A0C"/>
    <w:rsid w:val="00F776B0"/>
    <w:rsid w:val="00F77A0A"/>
    <w:rsid w:val="00F77BB4"/>
    <w:rsid w:val="00F80625"/>
    <w:rsid w:val="00F81FB2"/>
    <w:rsid w:val="00F82DE3"/>
    <w:rsid w:val="00F840C6"/>
    <w:rsid w:val="00F841B8"/>
    <w:rsid w:val="00F84BD5"/>
    <w:rsid w:val="00F8587E"/>
    <w:rsid w:val="00F86973"/>
    <w:rsid w:val="00F90664"/>
    <w:rsid w:val="00F916F2"/>
    <w:rsid w:val="00F92A20"/>
    <w:rsid w:val="00F9307B"/>
    <w:rsid w:val="00F941B8"/>
    <w:rsid w:val="00F94242"/>
    <w:rsid w:val="00F948B8"/>
    <w:rsid w:val="00F979AD"/>
    <w:rsid w:val="00FA09CF"/>
    <w:rsid w:val="00FA1DE9"/>
    <w:rsid w:val="00FA3214"/>
    <w:rsid w:val="00FA4461"/>
    <w:rsid w:val="00FA4FC0"/>
    <w:rsid w:val="00FB0E0A"/>
    <w:rsid w:val="00FB2986"/>
    <w:rsid w:val="00FB3265"/>
    <w:rsid w:val="00FB489A"/>
    <w:rsid w:val="00FB6867"/>
    <w:rsid w:val="00FC01D3"/>
    <w:rsid w:val="00FC03C6"/>
    <w:rsid w:val="00FC3697"/>
    <w:rsid w:val="00FC42CA"/>
    <w:rsid w:val="00FC433E"/>
    <w:rsid w:val="00FC53CA"/>
    <w:rsid w:val="00FC590E"/>
    <w:rsid w:val="00FD0CB7"/>
    <w:rsid w:val="00FD157C"/>
    <w:rsid w:val="00FD265E"/>
    <w:rsid w:val="00FD2F21"/>
    <w:rsid w:val="00FD4244"/>
    <w:rsid w:val="00FD5E43"/>
    <w:rsid w:val="00FD63FF"/>
    <w:rsid w:val="00FD69E6"/>
    <w:rsid w:val="00FD6BDB"/>
    <w:rsid w:val="00FD759F"/>
    <w:rsid w:val="00FE01E8"/>
    <w:rsid w:val="00FE0227"/>
    <w:rsid w:val="00FE160E"/>
    <w:rsid w:val="00FE238A"/>
    <w:rsid w:val="00FE38B7"/>
    <w:rsid w:val="00FE398B"/>
    <w:rsid w:val="00FE44C7"/>
    <w:rsid w:val="00FE4FA8"/>
    <w:rsid w:val="00FE5071"/>
    <w:rsid w:val="00FE5652"/>
    <w:rsid w:val="00FE71A7"/>
    <w:rsid w:val="00FE74CE"/>
    <w:rsid w:val="00FF185A"/>
    <w:rsid w:val="00FF2047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24EFFB12C8F4FC91D3C109F8B3B7BFC5AC656E9BF2432404381BD5DA506A27A68B85D33E56329C3AF54B586EE63AA7A7A4E70653B6F2AC1P9J" TargetMode="External"/><Relationship Id="rId13" Type="http://schemas.openxmlformats.org/officeDocument/2006/relationships/hyperlink" Target="consultantplus://offline/ref=06824EFFB12C8F4FC91D3C109F8B3B7BFD52C75DE4B12432404381BD5DA506A26868E05132E17D29C2BA02E4C3CBP2J" TargetMode="External"/><Relationship Id="rId18" Type="http://schemas.openxmlformats.org/officeDocument/2006/relationships/hyperlink" Target="consultantplus://offline/ref=06824EFFB12C8F4FC91D3C109F8B3B7BFC5AC656E9BF2432404381BD5DA506A27A68B85D33E5652DC0AF54B586EE63AA7A7A4E70653B6F2AC1P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824EFFB12C8F4FC91D3C109F8B3B7BFC5AC656E9BF2432404381BD5DA506A27A68B85932EE377986F10DE5C6A56FAB60664F71C7P2J" TargetMode="External"/><Relationship Id="rId7" Type="http://schemas.openxmlformats.org/officeDocument/2006/relationships/hyperlink" Target="consultantplus://offline/ref=06824EFFB12C8F4FC91D3C109F8B3B7BFC59C550E5BB2432404381BD5DA506A27A68B85E36EE377986F10DE5C6A56FAB60664F71C7P2J" TargetMode="External"/><Relationship Id="rId12" Type="http://schemas.openxmlformats.org/officeDocument/2006/relationships/hyperlink" Target="consultantplus://offline/ref=06824EFFB12C8F4FC91D3C109F8B3B7BFC5AC656E9BF2432404381BD5DA506A27A68B85D33E5652DC0AF54B586EE63AA7A7A4E70653B6F2AC1P9J" TargetMode="External"/><Relationship Id="rId17" Type="http://schemas.openxmlformats.org/officeDocument/2006/relationships/hyperlink" Target="consultantplus://offline/ref=06824EFFB12C8F4FC91D3C109F8B3B7BFC5AC656E9BF2432404381BD5DA506A27A68B85D33E5662BC2AF54B586EE63AA7A7A4E70653B6F2AC1P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824EFFB12C8F4FC91D3C109F8B3B7BFC5AC656E9BF2432404381BD5DA506A27A68B85D33E5662BC2AF54B586EE63AA7A7A4E70653B6F2AC1P9J" TargetMode="External"/><Relationship Id="rId20" Type="http://schemas.openxmlformats.org/officeDocument/2006/relationships/hyperlink" Target="consultantplus://offline/ref=06824EFFB12C8F4FC91D3C109F8B3B7BFC58C65CE1BB2432404381BD5DA506A27A68B85D33E56421CBAF54B586EE63AA7A7A4E70653B6F2AC1P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24EFFB12C8F4FC91D3C109F8B3B7BFC58C65CE1BB2432404381BD5DA506A27A68B85F33E7687C93E055E9C3BF70AA7E7A4D707AC3P0J" TargetMode="External"/><Relationship Id="rId11" Type="http://schemas.openxmlformats.org/officeDocument/2006/relationships/hyperlink" Target="consultantplus://offline/ref=06824EFFB12C8F4FC91D3C109F8B3B7BFC5AC656E9BF2432404381BD5DA506A27A68B85F30EE377986F10DE5C6A56FAB60664F71C7P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824EFFB12C8F4FC91D3C109F8B3B7BFC5AC656E9BF2432404381BD5DA506A27A68B85D33E5662BC2AF54B586EE63AA7A7A4E70653B6F2AC1P9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824EFFB12C8F4FC91D3C109F8B3B7BFC5AC656E9BF2432404381BD5DA506A27A68B85F30EE377986F10DE5C6A56FAB60664F71C7P2J" TargetMode="External"/><Relationship Id="rId19" Type="http://schemas.openxmlformats.org/officeDocument/2006/relationships/hyperlink" Target="consultantplus://offline/ref=06824EFFB12C8F4FC91D3C109F8B3B7BFC58C65CE1BB2432404381BD5DA506A27A68B85D33E56421CBAF54B586EE63AA7A7A4E70653B6F2AC1P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24EFFB12C8F4FC91D3C109F8B3B7BFC5AC656E9BF2432404381BD5DA506A27A68B85F30EE377986F10DE5C6A56FAB60664F71C7P2J" TargetMode="External"/><Relationship Id="rId14" Type="http://schemas.openxmlformats.org/officeDocument/2006/relationships/hyperlink" Target="consultantplus://offline/ref=06824EFFB12C8F4FC91D3C109F8B3B7BFC58C35CE6B02432404381BD5DA506A27A68B85E3BED687C93E055E9C3BF70AA7E7A4D707AC3P0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Карпук</dc:creator>
  <cp:lastModifiedBy>Евгения Николаевна Карпук</cp:lastModifiedBy>
  <cp:revision>1</cp:revision>
  <dcterms:created xsi:type="dcterms:W3CDTF">2019-10-14T09:15:00Z</dcterms:created>
  <dcterms:modified xsi:type="dcterms:W3CDTF">2019-10-14T09:16:00Z</dcterms:modified>
</cp:coreProperties>
</file>